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1DA6C3">
      <w:pPr>
        <w:pStyle w:val="8"/>
      </w:pPr>
      <w:bookmarkStart w:id="0" w:name="_Toc164873108"/>
      <w:r>
        <w:rPr>
          <w:rFonts w:hint="eastAsia"/>
          <w:lang w:val="en-US" w:eastAsia="zh-CN"/>
        </w:rPr>
        <w:t>经济与</w:t>
      </w:r>
      <w:r>
        <w:rPr>
          <w:rFonts w:hint="eastAsia"/>
        </w:rPr>
        <w:t>管理学院教师教学工作考核实施办法</w:t>
      </w:r>
      <w:bookmarkEnd w:id="0"/>
    </w:p>
    <w:p w14:paraId="02E05F36">
      <w:pPr>
        <w:spacing w:line="460" w:lineRule="exact"/>
        <w:ind w:firstLine="538" w:firstLineChars="255"/>
        <w:rPr>
          <w:rFonts w:hint="eastAsia" w:ascii="宋体" w:hAnsi="宋体"/>
          <w:b/>
          <w:szCs w:val="21"/>
        </w:rPr>
      </w:pPr>
    </w:p>
    <w:p w14:paraId="74B15ECD">
      <w:pPr>
        <w:pStyle w:val="9"/>
        <w:rPr>
          <w:rFonts w:hint="eastAsia"/>
        </w:rPr>
      </w:pPr>
      <w:r>
        <w:rPr>
          <w:rFonts w:hint="eastAsia"/>
        </w:rPr>
        <w:t>一、指导思想</w:t>
      </w:r>
    </w:p>
    <w:p w14:paraId="538EC38D">
      <w:pPr>
        <w:pStyle w:val="11"/>
      </w:pPr>
      <w:r>
        <w:rPr>
          <w:rFonts w:hint="eastAsia"/>
        </w:rPr>
        <w:t>在深化教育改革的大背景下，制定一套科学、全面、公正的</w:t>
      </w:r>
      <w:r>
        <w:rPr>
          <w:rFonts w:hint="eastAsia"/>
          <w:lang w:val="en-US" w:eastAsia="zh-CN"/>
        </w:rPr>
        <w:t>经济与</w:t>
      </w:r>
      <w:r>
        <w:rPr>
          <w:rFonts w:hint="eastAsia"/>
        </w:rPr>
        <w:t>管理学院教师教学工作考核实施办法，旨在通过量化与质性相结合的方式，全面评价教师的教学工作绩效。本办法强调“以本为本、四个回归”和“学生中心理念”，旨在促进教师的全面发展，强化教学的中心地位，同时平衡教学与科研的关系。同时倡导以人为本的管理理念，注重教师的个人成长和情感需求，通过数字化管理提高工作效率，同时保持人文关怀。考核办法将学生反馈置于重要位置，确保教学活动紧密围绕学生的学习需求展开。鼓励教师坚守教育初心，追求教育梦想，通过持续改进和动态调整，确保考核办法的时效性和适应性。考核结果将公平公正地应用于教师激励与约束，同时促进教师之间的团队合作，共同提升教育教学质量和教师的教改与科研能力。</w:t>
      </w:r>
    </w:p>
    <w:p w14:paraId="26F0EA57">
      <w:pPr>
        <w:pStyle w:val="9"/>
        <w:rPr>
          <w:rFonts w:hint="eastAsia"/>
        </w:rPr>
      </w:pPr>
      <w:r>
        <w:rPr>
          <w:rFonts w:hint="eastAsia"/>
        </w:rPr>
        <w:t>二、考核组织</w:t>
      </w:r>
    </w:p>
    <w:p w14:paraId="035AD796">
      <w:pPr>
        <w:pStyle w:val="11"/>
        <w:rPr>
          <w:rFonts w:hint="eastAsia"/>
        </w:rPr>
      </w:pPr>
      <w:r>
        <w:rPr>
          <w:rFonts w:hint="eastAsia"/>
        </w:rPr>
        <w:t>1.学院成立教师教学工作考核工作组。组长为院长，副组长为总支书记、副院长，成员为办公室主任、团总支书记、实训中心主任、系主任、专业教师代表、教学秘书。</w:t>
      </w:r>
    </w:p>
    <w:p w14:paraId="4F0D5003">
      <w:pPr>
        <w:pStyle w:val="11"/>
        <w:rPr>
          <w:rFonts w:hint="eastAsia"/>
        </w:rPr>
      </w:pPr>
      <w:r>
        <w:rPr>
          <w:rFonts w:hint="eastAsia"/>
        </w:rPr>
        <w:t>2.教师教学工作考核工作组具体负责教师教学工作的考核。学院办公室和各系负责教师工作考核相关收据的收集、记录、存档。</w:t>
      </w:r>
    </w:p>
    <w:p w14:paraId="4CC3579C">
      <w:pPr>
        <w:pStyle w:val="9"/>
        <w:rPr>
          <w:rFonts w:hint="eastAsia"/>
        </w:rPr>
      </w:pPr>
      <w:r>
        <w:rPr>
          <w:rFonts w:hint="eastAsia"/>
        </w:rPr>
        <w:t>三、考核对象及内容</w:t>
      </w:r>
    </w:p>
    <w:p w14:paraId="7D04D150">
      <w:pPr>
        <w:pStyle w:val="11"/>
        <w:rPr>
          <w:rFonts w:hint="eastAsia"/>
        </w:rPr>
      </w:pPr>
      <w:r>
        <w:rPr>
          <w:rFonts w:hint="eastAsia"/>
        </w:rPr>
        <w:t>1.考核对象。担任</w:t>
      </w:r>
      <w:r>
        <w:rPr>
          <w:rFonts w:hint="eastAsia"/>
          <w:lang w:val="en-US" w:eastAsia="zh-CN"/>
        </w:rPr>
        <w:t>经济与</w:t>
      </w:r>
      <w:r>
        <w:rPr>
          <w:rFonts w:hint="eastAsia"/>
        </w:rPr>
        <w:t>管理学院理论教学、实践教学课程教学任务的专兼职在岗教师。</w:t>
      </w:r>
    </w:p>
    <w:p w14:paraId="3CDEDB81">
      <w:pPr>
        <w:pStyle w:val="11"/>
        <w:rPr>
          <w:rFonts w:hint="eastAsia"/>
        </w:rPr>
      </w:pPr>
      <w:r>
        <w:rPr>
          <w:rFonts w:hint="eastAsia"/>
        </w:rPr>
        <w:t>2.考核内容。理论课堂教学、实验实训教学、实习见习指导、毕业论文指导、教学常规管理、教育教学改革与质量工程、教学基本建设等。</w:t>
      </w:r>
    </w:p>
    <w:p w14:paraId="4C97BE00">
      <w:pPr>
        <w:pStyle w:val="9"/>
        <w:rPr>
          <w:rFonts w:hint="eastAsia"/>
        </w:rPr>
      </w:pPr>
      <w:r>
        <w:rPr>
          <w:rFonts w:hint="eastAsia"/>
        </w:rPr>
        <w:t>四、考核方法</w:t>
      </w:r>
    </w:p>
    <w:p w14:paraId="7460F38B">
      <w:pPr>
        <w:pStyle w:val="11"/>
        <w:rPr>
          <w:rFonts w:hint="eastAsia"/>
        </w:rPr>
      </w:pPr>
      <w:r>
        <w:rPr>
          <w:rFonts w:hint="eastAsia"/>
        </w:rPr>
        <w:t>（一）考核时间单位</w:t>
      </w:r>
    </w:p>
    <w:p w14:paraId="466C0AC4">
      <w:pPr>
        <w:pStyle w:val="11"/>
        <w:rPr>
          <w:rFonts w:hint="eastAsia"/>
        </w:rPr>
      </w:pPr>
      <w:r>
        <w:rPr>
          <w:rFonts w:hint="eastAsia"/>
        </w:rPr>
        <w:t>以学期为考核单位，在每学期期末进行。</w:t>
      </w:r>
    </w:p>
    <w:p w14:paraId="39E5D101">
      <w:pPr>
        <w:pStyle w:val="11"/>
        <w:rPr>
          <w:rFonts w:hint="eastAsia"/>
        </w:rPr>
      </w:pPr>
      <w:r>
        <w:rPr>
          <w:rFonts w:hint="eastAsia"/>
        </w:rPr>
        <w:t>（二）计分方法</w:t>
      </w:r>
    </w:p>
    <w:p w14:paraId="408FD7FF">
      <w:pPr>
        <w:pStyle w:val="11"/>
        <w:rPr>
          <w:rFonts w:hint="eastAsia"/>
        </w:rPr>
      </w:pPr>
      <w:r>
        <w:rPr>
          <w:rFonts w:hint="eastAsia"/>
        </w:rPr>
        <w:t>1.教师教学工作评价得分＝学生评教得分</w:t>
      </w:r>
      <w:r>
        <w:t>8</w:t>
      </w:r>
      <w:r>
        <w:rPr>
          <w:rFonts w:hint="eastAsia"/>
        </w:rPr>
        <w:t>0%+同行评教10%+院部评教1</w:t>
      </w:r>
      <w:r>
        <w:t>0%</w:t>
      </w:r>
      <w:r>
        <w:rPr>
          <w:rFonts w:hint="eastAsia"/>
        </w:rPr>
        <w:t>。</w:t>
      </w:r>
    </w:p>
    <w:p w14:paraId="695E3A29">
      <w:pPr>
        <w:pStyle w:val="11"/>
        <w:rPr>
          <w:rFonts w:hint="eastAsia"/>
        </w:rPr>
      </w:pPr>
      <w:r>
        <w:rPr>
          <w:rFonts w:hint="eastAsia"/>
        </w:rPr>
        <w:t>2.教师的学生评教得分由学校评估中心提供，以学校评估中心评教系统统计为准。</w:t>
      </w:r>
    </w:p>
    <w:p w14:paraId="5EEA1FA5">
      <w:pPr>
        <w:pStyle w:val="11"/>
      </w:pPr>
      <w:r>
        <w:rPr>
          <w:rFonts w:hint="eastAsia"/>
        </w:rPr>
        <w:t>3.学院教学工作量化得分=教学工作基本分＋加分－扣分。</w:t>
      </w:r>
    </w:p>
    <w:p w14:paraId="56CCD43B">
      <w:pPr>
        <w:pStyle w:val="11"/>
        <w:rPr>
          <w:rFonts w:hint="eastAsia"/>
        </w:rPr>
      </w:pPr>
      <w:r>
        <w:rPr>
          <w:rFonts w:hint="eastAsia"/>
        </w:rPr>
        <w:t>4</w:t>
      </w:r>
      <w:r>
        <w:t>.</w:t>
      </w:r>
      <w:r>
        <w:rPr>
          <w:rFonts w:hint="eastAsia"/>
        </w:rPr>
        <w:t>每学期期末学院将在全院本学期所有参评任课教师范围内组织同行评教一次。</w:t>
      </w:r>
    </w:p>
    <w:p w14:paraId="0AF6CCBB">
      <w:pPr>
        <w:pStyle w:val="11"/>
        <w:rPr>
          <w:rFonts w:hint="eastAsia"/>
        </w:rPr>
      </w:pPr>
      <w:r>
        <w:rPr>
          <w:rFonts w:hint="eastAsia"/>
        </w:rPr>
        <w:t>（三）教师教学工作等级评定。</w:t>
      </w:r>
    </w:p>
    <w:p w14:paraId="3918C7A0">
      <w:pPr>
        <w:pStyle w:val="11"/>
        <w:rPr>
          <w:rFonts w:hint="eastAsia"/>
        </w:rPr>
      </w:pPr>
      <w:r>
        <w:rPr>
          <w:rFonts w:hint="eastAsia"/>
        </w:rPr>
        <w:t>以教师的教学工作评价得分高低，按照学校评估中心有关规定确定教师教学工作的最终等级。</w:t>
      </w:r>
    </w:p>
    <w:p w14:paraId="06AF069E">
      <w:pPr>
        <w:pStyle w:val="9"/>
        <w:rPr>
          <w:rFonts w:hint="eastAsia"/>
        </w:rPr>
      </w:pPr>
      <w:r>
        <w:rPr>
          <w:rFonts w:hint="eastAsia"/>
        </w:rPr>
        <w:t>五、计分项目</w:t>
      </w:r>
    </w:p>
    <w:p w14:paraId="039D8570">
      <w:pPr>
        <w:pStyle w:val="11"/>
        <w:rPr>
          <w:rFonts w:hint="eastAsia"/>
        </w:rPr>
      </w:pPr>
      <w:r>
        <w:rPr>
          <w:rFonts w:hint="eastAsia"/>
        </w:rPr>
        <w:t>（一）教学工作基本分</w:t>
      </w:r>
    </w:p>
    <w:p w14:paraId="4D14C957">
      <w:pPr>
        <w:pStyle w:val="11"/>
        <w:rPr>
          <w:rFonts w:hint="eastAsia"/>
        </w:rPr>
      </w:pPr>
      <w:r>
        <w:rPr>
          <w:rFonts w:hint="eastAsia"/>
        </w:rPr>
        <w:t>教师能按时完成规定和要求的基本工作均可以得到基本分为：</w:t>
      </w:r>
      <w:r>
        <w:t>8</w:t>
      </w:r>
      <w:r>
        <w:rPr>
          <w:rFonts w:hint="eastAsia"/>
        </w:rPr>
        <w:t>0分。</w:t>
      </w:r>
    </w:p>
    <w:p w14:paraId="317CFC87">
      <w:pPr>
        <w:pStyle w:val="11"/>
        <w:rPr>
          <w:rFonts w:hint="eastAsia"/>
        </w:rPr>
      </w:pPr>
      <w:r>
        <w:rPr>
          <w:rFonts w:hint="eastAsia"/>
        </w:rPr>
        <w:t>（二）教学加分项目及分值</w:t>
      </w:r>
    </w:p>
    <w:p w14:paraId="22F08C6E">
      <w:pPr>
        <w:pStyle w:val="11"/>
        <w:rPr>
          <w:rFonts w:hint="eastAsia"/>
        </w:rPr>
      </w:pPr>
      <w:r>
        <w:rPr>
          <w:rFonts w:hint="eastAsia"/>
        </w:rPr>
        <w:t>1.教学改革与质量工程建设项目立项。只在立项当期加分。</w:t>
      </w:r>
    </w:p>
    <w:p w14:paraId="01481315">
      <w:pPr>
        <w:pStyle w:val="11"/>
        <w:rPr>
          <w:rFonts w:hint="eastAsia"/>
        </w:rPr>
      </w:pPr>
      <w:r>
        <w:rPr>
          <w:rFonts w:hint="eastAsia"/>
        </w:rPr>
        <w:t>（1）主动承担教改工作任务，获得国家级、市级、校级教改立项，主持人分别加30分、10分、5分；参与人（国家级前8名、市级前5名、校级前3名，下同）分别加10分、6分、3分。</w:t>
      </w:r>
    </w:p>
    <w:p w14:paraId="4510CC2B">
      <w:pPr>
        <w:pStyle w:val="11"/>
        <w:rPr>
          <w:rFonts w:hint="eastAsia"/>
        </w:rPr>
      </w:pPr>
      <w:r>
        <w:rPr>
          <w:rFonts w:hint="eastAsia"/>
        </w:rPr>
        <w:t>（2）获得国家级、市级、校级质量工程建设立项，主持人分别加50分、30分、10分；参与人分别加20分、10分、5分。</w:t>
      </w:r>
    </w:p>
    <w:p w14:paraId="307568A9">
      <w:pPr>
        <w:pStyle w:val="11"/>
        <w:rPr>
          <w:rFonts w:hint="eastAsia"/>
        </w:rPr>
      </w:pPr>
      <w:r>
        <w:rPr>
          <w:rFonts w:hint="eastAsia"/>
        </w:rPr>
        <w:t>2.公开发表教改论文，一般刊物每一篇加2分，核心刊物每一篇加5分，人民日报、光明日报等权威报刊每一篇加10分。</w:t>
      </w:r>
    </w:p>
    <w:p w14:paraId="233CF4F0">
      <w:pPr>
        <w:pStyle w:val="11"/>
        <w:rPr>
          <w:rFonts w:hint="eastAsia"/>
        </w:rPr>
      </w:pPr>
      <w:r>
        <w:rPr>
          <w:rFonts w:hint="eastAsia"/>
        </w:rPr>
        <w:t>3.完成学校或学院交办的关于各类专业建设、课程建设、实验室建设、教学大纲和教学计划方案等大型材料，主持人每次加5分，参与人加3分。重大项目可酌情提高加分分值，但需经过院教学工作评价小组认定。</w:t>
      </w:r>
    </w:p>
    <w:p w14:paraId="748D50FC">
      <w:pPr>
        <w:pStyle w:val="11"/>
        <w:rPr>
          <w:rFonts w:hint="eastAsia"/>
        </w:rPr>
      </w:pPr>
      <w:r>
        <w:rPr>
          <w:rFonts w:hint="eastAsia"/>
        </w:rPr>
        <w:t>4.各类教学教改、质量工程建设获奖，按下列标准只在获奖当期加分。</w:t>
      </w:r>
    </w:p>
    <w:p w14:paraId="6C68BD6B">
      <w:pPr>
        <w:pStyle w:val="11"/>
        <w:rPr>
          <w:rFonts w:hint="eastAsia"/>
        </w:rPr>
      </w:pPr>
      <w:r>
        <w:rPr>
          <w:rFonts w:hint="eastAsia"/>
        </w:rPr>
        <w:t>（1）国家、省部级、校级教学成果奖评奖中，获得一、二、三等奖励者。一等奖50分、30分和20分；二等奖40分、20分和10分；三等奖分别加30分、10分和5分。</w:t>
      </w:r>
    </w:p>
    <w:p w14:paraId="0937A50A">
      <w:pPr>
        <w:pStyle w:val="11"/>
        <w:rPr>
          <w:rFonts w:hint="eastAsia"/>
        </w:rPr>
      </w:pPr>
      <w:r>
        <w:rPr>
          <w:rFonts w:hint="eastAsia"/>
        </w:rPr>
        <w:t>（2）出版教材，主编加5分，副主编加3分，参编加1分。出版教材获省市级优秀教材，主编加10分，副主编加5分，参编加2分。出版教材被评为国家“十四五”规划教材，主编加15分，副主编加10分，参编加5分。</w:t>
      </w:r>
    </w:p>
    <w:p w14:paraId="36C32B27">
      <w:pPr>
        <w:pStyle w:val="11"/>
        <w:rPr>
          <w:rFonts w:hint="eastAsia"/>
        </w:rPr>
      </w:pPr>
      <w:r>
        <w:rPr>
          <w:rFonts w:hint="eastAsia"/>
        </w:rPr>
        <w:t>（3）在学校和学院组织的教学评比中获得一、二、三等奖励者。一等奖8分和5分；二等奖6分和4分；三等奖分别加4分和2分。</w:t>
      </w:r>
    </w:p>
    <w:p w14:paraId="785B4BAF">
      <w:pPr>
        <w:pStyle w:val="11"/>
        <w:rPr>
          <w:rFonts w:hint="eastAsia"/>
        </w:rPr>
      </w:pPr>
      <w:r>
        <w:rPr>
          <w:rFonts w:hint="eastAsia"/>
        </w:rPr>
        <w:t>5.教师所指导的学生毕业论文，被评为学校优秀论文指导老师加1分，被评为重庆市优秀论文加5分。</w:t>
      </w:r>
    </w:p>
    <w:p w14:paraId="61737494">
      <w:pPr>
        <w:pStyle w:val="11"/>
        <w:rPr>
          <w:rFonts w:hint="eastAsia"/>
        </w:rPr>
      </w:pPr>
      <w:r>
        <w:rPr>
          <w:rFonts w:hint="eastAsia"/>
        </w:rPr>
        <w:t>6.教师指导的学生参加挑战杯、“三创”等各类专业竞赛，每项目加3分；获得国家、省市、校级一、二、三等奖励者。一等奖30分、20分和10分；二等奖20分、15分和5分；三等奖分别加15分、10分和3分。</w:t>
      </w:r>
    </w:p>
    <w:p w14:paraId="254C4349">
      <w:pPr>
        <w:pStyle w:val="11"/>
        <w:rPr>
          <w:rFonts w:hint="eastAsia"/>
        </w:rPr>
      </w:pPr>
      <w:r>
        <w:rPr>
          <w:rFonts w:hint="eastAsia"/>
        </w:rPr>
        <w:t>（三）扣分项目及分值。</w:t>
      </w:r>
    </w:p>
    <w:p w14:paraId="79BE021C">
      <w:pPr>
        <w:pStyle w:val="11"/>
        <w:rPr>
          <w:rFonts w:cs="宋体"/>
          <w:kern w:val="0"/>
        </w:rPr>
      </w:pPr>
      <w:r>
        <w:rPr>
          <w:rFonts w:hint="eastAsia"/>
        </w:rPr>
        <w:t>1.教学常规工作，包括</w:t>
      </w:r>
      <w:r>
        <w:rPr>
          <w:rFonts w:hint="eastAsia" w:cs="宋体"/>
          <w:kern w:val="0"/>
        </w:rPr>
        <w:t>教案、教学进度、讲义、PPT、学期听课记录、课程考核试卷或方案、毕业论文相关材料等各种教学文件必须按规定时间及时上交（含电子方式提交），每一项任务，迟交1天，每天扣1分；每缺交一项扣10分。</w:t>
      </w:r>
    </w:p>
    <w:p w14:paraId="0963EE07">
      <w:pPr>
        <w:pStyle w:val="11"/>
        <w:rPr>
          <w:rFonts w:hint="eastAsia" w:cs="宋体"/>
          <w:kern w:val="0"/>
        </w:rPr>
      </w:pPr>
      <w:r>
        <w:rPr>
          <w:rFonts w:hint="eastAsia" w:cs="宋体"/>
          <w:kern w:val="0"/>
        </w:rPr>
        <w:t>2.授课内容按教学进度计划执行与教学大纲不相符合，差距在6个课时及其以上者，每一次扣5分（以学院办公室或系抽查为准）</w:t>
      </w:r>
    </w:p>
    <w:p w14:paraId="59AF2DC6">
      <w:pPr>
        <w:pStyle w:val="11"/>
        <w:rPr>
          <w:rFonts w:cs="宋体"/>
          <w:kern w:val="0"/>
        </w:rPr>
      </w:pPr>
      <w:r>
        <w:rPr>
          <w:rFonts w:hint="eastAsia" w:cs="宋体"/>
          <w:kern w:val="0"/>
        </w:rPr>
        <w:t>3.课程考试试卷检查不符合试卷规范包括难易程度、题量、知识覆盖面、阅卷质量、平时成绩等，每一处扣1分，以教务处或学院检查为准。</w:t>
      </w:r>
    </w:p>
    <w:p w14:paraId="307BFDB7">
      <w:pPr>
        <w:pStyle w:val="11"/>
        <w:rPr>
          <w:rFonts w:hint="eastAsia"/>
        </w:rPr>
      </w:pPr>
      <w:r>
        <w:rPr>
          <w:rFonts w:hint="eastAsia"/>
        </w:rPr>
        <w:t>4.教研活动、业务学习、培训无故缺勤，每次扣5分、早退扣3分。因病或事请假每次扣1分。因公出差或按规定请的婚丧假（需经过批准）、因病住院等不扣分（需有住院证明）；</w:t>
      </w:r>
    </w:p>
    <w:p w14:paraId="1FC127D4">
      <w:pPr>
        <w:pStyle w:val="11"/>
        <w:rPr>
          <w:rFonts w:hint="eastAsia"/>
        </w:rPr>
      </w:pPr>
      <w:r>
        <w:rPr>
          <w:rFonts w:hint="eastAsia"/>
        </w:rPr>
        <w:t>5.出现下列情况，但未造成教学事故者，每次扣10分。</w:t>
      </w:r>
    </w:p>
    <w:p w14:paraId="5021BB65">
      <w:pPr>
        <w:pStyle w:val="11"/>
        <w:rPr>
          <w:rFonts w:hint="eastAsia"/>
        </w:rPr>
      </w:pPr>
      <w:r>
        <w:rPr>
          <w:rFonts w:hint="eastAsia"/>
        </w:rPr>
        <w:t>①上课迟到或提前下课者；</w:t>
      </w:r>
    </w:p>
    <w:p w14:paraId="391EE131">
      <w:pPr>
        <w:pStyle w:val="11"/>
        <w:rPr>
          <w:rFonts w:hint="eastAsia"/>
        </w:rPr>
      </w:pPr>
      <w:r>
        <w:rPr>
          <w:rFonts w:hint="eastAsia"/>
        </w:rPr>
        <w:t>②上课期间擅离岗位者；</w:t>
      </w:r>
    </w:p>
    <w:p w14:paraId="70B1E3EC">
      <w:pPr>
        <w:pStyle w:val="11"/>
        <w:rPr>
          <w:rFonts w:hint="eastAsia"/>
        </w:rPr>
      </w:pPr>
      <w:r>
        <w:rPr>
          <w:rFonts w:hint="eastAsia"/>
        </w:rPr>
        <w:t>③私自调课、停课或请他人代课者；（因个人原因申请的调课，每次扣1分，因公出差、因病住院或按规定请的婚丧假等不扣分）；</w:t>
      </w:r>
    </w:p>
    <w:p w14:paraId="7381CDBE">
      <w:pPr>
        <w:pStyle w:val="11"/>
        <w:rPr>
          <w:rFonts w:hint="eastAsia"/>
        </w:rPr>
      </w:pPr>
      <w:r>
        <w:rPr>
          <w:rFonts w:hint="eastAsia"/>
        </w:rPr>
        <w:t>④在考试时，监考不准时、不认真者；</w:t>
      </w:r>
    </w:p>
    <w:p w14:paraId="55BED959">
      <w:pPr>
        <w:pStyle w:val="11"/>
        <w:rPr>
          <w:rFonts w:hint="eastAsia"/>
        </w:rPr>
      </w:pPr>
      <w:r>
        <w:rPr>
          <w:rFonts w:hint="eastAsia"/>
        </w:rPr>
        <w:t>⑤无故缺课或未经批准擅自减少学时者；</w:t>
      </w:r>
    </w:p>
    <w:p w14:paraId="15A517C2">
      <w:pPr>
        <w:pStyle w:val="11"/>
        <w:rPr>
          <w:rFonts w:hint="eastAsia"/>
        </w:rPr>
      </w:pPr>
      <w:r>
        <w:rPr>
          <w:rFonts w:hint="eastAsia"/>
        </w:rPr>
        <w:t>⑥携带通讯工具影响课堂教学者；教师在课堂上打手机、中途离岗或有其它影响教师形象的行为者，以学生信息员反馈记录、院办查课为准；</w:t>
      </w:r>
    </w:p>
    <w:p w14:paraId="798D1A95">
      <w:pPr>
        <w:pStyle w:val="11"/>
        <w:rPr>
          <w:rFonts w:hint="eastAsia"/>
        </w:rPr>
      </w:pPr>
      <w:r>
        <w:rPr>
          <w:rFonts w:hint="eastAsia"/>
        </w:rPr>
        <w:t>6.若学生举报毕业论文指导教师未按要求指导学生撰写论文，与每位学生当面交流和指导的次数未达到5次，或单人累计指导时间未达到5小时者扣5分。</w:t>
      </w:r>
    </w:p>
    <w:p w14:paraId="3541AD4E">
      <w:pPr>
        <w:pStyle w:val="9"/>
        <w:rPr>
          <w:rFonts w:hint="eastAsia"/>
        </w:rPr>
      </w:pPr>
      <w:r>
        <w:rPr>
          <w:rFonts w:hint="eastAsia"/>
        </w:rPr>
        <w:t>六、一票否决条款</w:t>
      </w:r>
    </w:p>
    <w:p w14:paraId="33A267D2">
      <w:pPr>
        <w:pStyle w:val="11"/>
        <w:rPr>
          <w:rFonts w:hint="eastAsia"/>
        </w:rPr>
      </w:pPr>
      <w:r>
        <w:rPr>
          <w:rFonts w:hint="eastAsia"/>
        </w:rPr>
        <w:t>所有教师出现下列任何一种情况者当期均不能评优秀。</w:t>
      </w:r>
    </w:p>
    <w:p w14:paraId="7875BF00">
      <w:pPr>
        <w:pStyle w:val="11"/>
        <w:rPr>
          <w:rFonts w:hint="eastAsia"/>
        </w:rPr>
      </w:pPr>
      <w:r>
        <w:rPr>
          <w:rFonts w:hint="eastAsia"/>
        </w:rPr>
        <w:t>1.出现教学事故和教学管理责任事故，被学校或教务处通报批评及其以上处分者（根据学校或教务处文件、通知为准）。</w:t>
      </w:r>
    </w:p>
    <w:p w14:paraId="582D496D">
      <w:pPr>
        <w:pStyle w:val="11"/>
        <w:rPr>
          <w:rFonts w:hint="eastAsia"/>
        </w:rPr>
      </w:pPr>
      <w:r>
        <w:rPr>
          <w:rFonts w:hint="eastAsia"/>
        </w:rPr>
        <w:t>2.连续三次无故不参加教研活动、业务学习、培训，或一学期累计缺席5次及其以上者（以系、学院办公室统计为准）。</w:t>
      </w:r>
    </w:p>
    <w:p w14:paraId="5C66C020">
      <w:pPr>
        <w:pStyle w:val="11"/>
        <w:rPr>
          <w:rFonts w:hint="eastAsia"/>
        </w:rPr>
      </w:pPr>
      <w:r>
        <w:rPr>
          <w:rFonts w:hint="eastAsia"/>
        </w:rPr>
        <w:t>3.故意影响或干扰学生评教，造成不良影响者（根据学生举报、查证为准）。</w:t>
      </w:r>
    </w:p>
    <w:p w14:paraId="6CE56A2F">
      <w:pPr>
        <w:pStyle w:val="11"/>
        <w:rPr>
          <w:rFonts w:hint="eastAsia"/>
        </w:rPr>
      </w:pPr>
      <w:r>
        <w:rPr>
          <w:rFonts w:hint="eastAsia"/>
        </w:rPr>
        <w:t>4.无正当理由，拒不服从教学工作安排者，造成很大影响者（根据学校和学院相关认定办法认定为准）。</w:t>
      </w:r>
    </w:p>
    <w:p w14:paraId="38276FC1">
      <w:pPr>
        <w:pStyle w:val="9"/>
        <w:rPr>
          <w:rFonts w:hint="eastAsia"/>
        </w:rPr>
      </w:pPr>
      <w:r>
        <w:rPr>
          <w:rFonts w:hint="eastAsia"/>
        </w:rPr>
        <w:t>七、附则</w:t>
      </w:r>
    </w:p>
    <w:p w14:paraId="5BF7217E">
      <w:pPr>
        <w:pStyle w:val="11"/>
        <w:rPr>
          <w:rFonts w:hint="eastAsia"/>
        </w:rPr>
      </w:pPr>
      <w:r>
        <w:rPr>
          <w:rFonts w:hint="eastAsia"/>
        </w:rPr>
        <w:t>（一）本细则未尽事宜，且认为应该加、扣分者，由</w:t>
      </w:r>
      <w:r>
        <w:rPr>
          <w:rFonts w:hint="eastAsia"/>
          <w:lang w:val="en-US" w:eastAsia="zh-CN"/>
        </w:rPr>
        <w:t>经济与</w:t>
      </w:r>
      <w:r>
        <w:rPr>
          <w:rFonts w:hint="eastAsia"/>
        </w:rPr>
        <w:t>管理学院党政联席会组织评教工作组会议决定。</w:t>
      </w:r>
    </w:p>
    <w:p w14:paraId="32CCCB92">
      <w:pPr>
        <w:pStyle w:val="11"/>
        <w:rPr>
          <w:rFonts w:hint="eastAsia" w:cs="宋体"/>
          <w:kern w:val="0"/>
        </w:rPr>
      </w:pPr>
      <w:r>
        <w:rPr>
          <w:rFonts w:hint="eastAsia" w:cs="宋体"/>
          <w:kern w:val="0"/>
        </w:rPr>
        <w:t>（二）本规定自20</w:t>
      </w:r>
      <w:r>
        <w:rPr>
          <w:rFonts w:cs="宋体"/>
          <w:kern w:val="0"/>
        </w:rPr>
        <w:t>23</w:t>
      </w:r>
      <w:r>
        <w:rPr>
          <w:rFonts w:hint="eastAsia" w:cs="宋体"/>
          <w:kern w:val="0"/>
        </w:rPr>
        <w:t>年秋期开始执行，未尽事宜，由</w:t>
      </w:r>
      <w:r>
        <w:rPr>
          <w:rFonts w:hint="eastAsia" w:cs="宋体"/>
          <w:kern w:val="0"/>
          <w:lang w:val="en-US" w:eastAsia="zh-CN"/>
        </w:rPr>
        <w:t>经济与</w:t>
      </w:r>
      <w:r>
        <w:rPr>
          <w:rFonts w:hint="eastAsia" w:cs="宋体"/>
          <w:kern w:val="0"/>
        </w:rPr>
        <w:t>管理学院负责解释。</w:t>
      </w:r>
    </w:p>
    <w:p w14:paraId="75AA6FFC">
      <w:pPr>
        <w:pStyle w:val="11"/>
        <w:rPr>
          <w:rFonts w:hint="eastAsia" w:cs="宋体"/>
          <w:kern w:val="0"/>
        </w:rPr>
      </w:pPr>
    </w:p>
    <w:p w14:paraId="26970F7C">
      <w:pPr>
        <w:pStyle w:val="11"/>
        <w:rPr>
          <w:rFonts w:hint="eastAsia"/>
        </w:rPr>
      </w:pPr>
      <w:r>
        <w:rPr>
          <w:rFonts w:hint="eastAsia"/>
        </w:rPr>
        <w:t>附件1：</w:t>
      </w:r>
      <w:r>
        <w:rPr>
          <w:rFonts w:hint="eastAsia"/>
          <w:lang w:val="en-US" w:eastAsia="zh-CN"/>
        </w:rPr>
        <w:t>经济与</w:t>
      </w:r>
      <w:r>
        <w:rPr>
          <w:rFonts w:hint="eastAsia"/>
        </w:rPr>
        <w:t>管理学院教学工作考核表</w:t>
      </w:r>
    </w:p>
    <w:p w14:paraId="0C39C21F">
      <w:pPr>
        <w:pStyle w:val="11"/>
      </w:pPr>
      <w:r>
        <w:rPr>
          <w:rFonts w:hint="eastAsia"/>
        </w:rPr>
        <w:t>附件2：</w:t>
      </w:r>
      <w:r>
        <w:rPr>
          <w:rFonts w:hint="eastAsia"/>
          <w:lang w:val="en-US" w:eastAsia="zh-CN"/>
        </w:rPr>
        <w:t>经济与</w:t>
      </w:r>
      <w:r>
        <w:rPr>
          <w:rFonts w:hint="eastAsia"/>
        </w:rPr>
        <w:t>管理学院教学常规工作检查验收表</w:t>
      </w:r>
    </w:p>
    <w:p w14:paraId="1ED8C9F9">
      <w:pPr>
        <w:pStyle w:val="11"/>
        <w:ind w:firstLine="0" w:firstLineChars="0"/>
        <w:rPr>
          <w:rFonts w:hint="eastAsia"/>
          <w:b/>
        </w:rPr>
      </w:pPr>
      <w:r>
        <w:br w:type="page"/>
      </w:r>
      <w:r>
        <w:rPr>
          <w:rFonts w:hint="eastAsia"/>
          <w:b/>
        </w:rPr>
        <w:t>附件1：</w:t>
      </w:r>
    </w:p>
    <w:p w14:paraId="7DC91D76">
      <w:pPr>
        <w:tabs>
          <w:tab w:val="left" w:pos="285"/>
        </w:tabs>
        <w:jc w:val="center"/>
        <w:rPr>
          <w:rFonts w:hint="eastAsia" w:ascii="黑体" w:hAnsi="黑体" w:eastAsia="黑体"/>
          <w:b/>
          <w:sz w:val="28"/>
          <w:szCs w:val="28"/>
        </w:rPr>
      </w:pPr>
      <w:r>
        <w:rPr>
          <w:rFonts w:hint="eastAsia" w:ascii="黑体" w:hAnsi="黑体" w:eastAsia="黑体"/>
          <w:b/>
          <w:sz w:val="28"/>
          <w:szCs w:val="28"/>
          <w:lang w:val="en-US" w:eastAsia="zh-CN"/>
        </w:rPr>
        <w:t>经济与</w:t>
      </w:r>
      <w:r>
        <w:rPr>
          <w:rFonts w:hint="eastAsia" w:ascii="黑体" w:hAnsi="黑体" w:eastAsia="黑体"/>
          <w:b/>
          <w:sz w:val="28"/>
          <w:szCs w:val="28"/>
        </w:rPr>
        <w:t>管理学院教学工作考核评价表</w:t>
      </w:r>
    </w:p>
    <w:p w14:paraId="277C2710">
      <w:pPr>
        <w:tabs>
          <w:tab w:val="left" w:pos="285"/>
        </w:tabs>
        <w:jc w:val="center"/>
        <w:rPr>
          <w:rFonts w:hint="eastAsia"/>
          <w:b/>
          <w:szCs w:val="21"/>
        </w:rPr>
      </w:pPr>
    </w:p>
    <w:p w14:paraId="60F35991">
      <w:pPr>
        <w:tabs>
          <w:tab w:val="left" w:pos="285"/>
        </w:tabs>
        <w:rPr>
          <w:rFonts w:hint="eastAsia"/>
          <w:szCs w:val="21"/>
          <w:u w:val="single"/>
        </w:rPr>
      </w:pPr>
      <w:r>
        <w:rPr>
          <w:rFonts w:hint="eastAsia"/>
          <w:szCs w:val="21"/>
        </w:rPr>
        <w:t>学期：</w:t>
      </w:r>
      <w:r>
        <w:rPr>
          <w:rFonts w:hint="eastAsia"/>
          <w:szCs w:val="21"/>
          <w:u w:val="single"/>
        </w:rPr>
        <w:t xml:space="preserve">              </w:t>
      </w:r>
      <w:r>
        <w:rPr>
          <w:rFonts w:hint="eastAsia"/>
          <w:szCs w:val="21"/>
        </w:rPr>
        <w:t xml:space="preserve">    教师姓名：</w:t>
      </w:r>
      <w:r>
        <w:rPr>
          <w:rFonts w:hint="eastAsia"/>
          <w:szCs w:val="21"/>
          <w:u w:val="single"/>
        </w:rPr>
        <w:t xml:space="preserve">                  </w:t>
      </w:r>
      <w:r>
        <w:rPr>
          <w:rFonts w:hint="eastAsia"/>
          <w:szCs w:val="21"/>
        </w:rPr>
        <w:t>所属系：</w:t>
      </w:r>
      <w:r>
        <w:rPr>
          <w:rFonts w:hint="eastAsia"/>
          <w:szCs w:val="21"/>
          <w:u w:val="single"/>
        </w:rPr>
        <w:t xml:space="preserve">              </w:t>
      </w:r>
    </w:p>
    <w:p w14:paraId="72BFF7D3">
      <w:pPr>
        <w:tabs>
          <w:tab w:val="left" w:pos="285"/>
        </w:tabs>
        <w:rPr>
          <w:rFonts w:hint="eastAsia"/>
          <w:szCs w:val="21"/>
        </w:rPr>
      </w:pPr>
    </w:p>
    <w:p w14:paraId="499345EC">
      <w:pPr>
        <w:tabs>
          <w:tab w:val="left" w:pos="285"/>
        </w:tabs>
        <w:spacing w:line="360" w:lineRule="auto"/>
        <w:ind w:firstLine="2479" w:firstLineChars="1176"/>
        <w:rPr>
          <w:rFonts w:hint="eastAsia"/>
          <w:b/>
          <w:szCs w:val="21"/>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3053"/>
        <w:gridCol w:w="1265"/>
        <w:gridCol w:w="1861"/>
        <w:gridCol w:w="1287"/>
      </w:tblGrid>
      <w:tr w14:paraId="2BD65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185" w:type="dxa"/>
            <w:shd w:val="clear" w:color="auto" w:fill="auto"/>
          </w:tcPr>
          <w:p w14:paraId="31EE5AB5">
            <w:pPr>
              <w:jc w:val="center"/>
              <w:rPr>
                <w:rFonts w:hint="eastAsia"/>
                <w:szCs w:val="21"/>
              </w:rPr>
            </w:pPr>
            <w:r>
              <w:rPr>
                <w:rFonts w:hint="eastAsia"/>
                <w:szCs w:val="21"/>
              </w:rPr>
              <w:t>序号</w:t>
            </w:r>
          </w:p>
        </w:tc>
        <w:tc>
          <w:tcPr>
            <w:tcW w:w="3592" w:type="dxa"/>
            <w:shd w:val="clear" w:color="auto" w:fill="auto"/>
          </w:tcPr>
          <w:p w14:paraId="201AA1C8">
            <w:pPr>
              <w:jc w:val="center"/>
              <w:rPr>
                <w:rFonts w:hint="eastAsia"/>
                <w:szCs w:val="21"/>
              </w:rPr>
            </w:pPr>
            <w:r>
              <w:rPr>
                <w:rFonts w:hint="eastAsia"/>
                <w:szCs w:val="21"/>
              </w:rPr>
              <w:t>加分项目</w:t>
            </w:r>
          </w:p>
        </w:tc>
        <w:tc>
          <w:tcPr>
            <w:tcW w:w="1437" w:type="dxa"/>
            <w:shd w:val="clear" w:color="auto" w:fill="auto"/>
          </w:tcPr>
          <w:p w14:paraId="38BD28D5">
            <w:pPr>
              <w:jc w:val="center"/>
              <w:rPr>
                <w:rFonts w:hint="eastAsia"/>
                <w:szCs w:val="21"/>
              </w:rPr>
            </w:pPr>
            <w:r>
              <w:rPr>
                <w:rFonts w:hint="eastAsia"/>
                <w:szCs w:val="21"/>
              </w:rPr>
              <w:t>自评得分</w:t>
            </w:r>
          </w:p>
        </w:tc>
        <w:tc>
          <w:tcPr>
            <w:tcW w:w="2155" w:type="dxa"/>
            <w:shd w:val="clear" w:color="auto" w:fill="auto"/>
          </w:tcPr>
          <w:p w14:paraId="4BD44F8A">
            <w:pPr>
              <w:jc w:val="center"/>
              <w:rPr>
                <w:rFonts w:hint="eastAsia"/>
                <w:szCs w:val="21"/>
              </w:rPr>
            </w:pPr>
            <w:r>
              <w:rPr>
                <w:rFonts w:hint="eastAsia"/>
                <w:szCs w:val="21"/>
              </w:rPr>
              <w:t>教学工作考核小组审核得分</w:t>
            </w:r>
          </w:p>
        </w:tc>
        <w:tc>
          <w:tcPr>
            <w:tcW w:w="1463" w:type="dxa"/>
            <w:shd w:val="clear" w:color="auto" w:fill="auto"/>
          </w:tcPr>
          <w:p w14:paraId="2AFC4B02">
            <w:pPr>
              <w:jc w:val="center"/>
              <w:rPr>
                <w:rFonts w:hint="eastAsia"/>
                <w:szCs w:val="21"/>
              </w:rPr>
            </w:pPr>
            <w:r>
              <w:rPr>
                <w:rFonts w:hint="eastAsia"/>
                <w:szCs w:val="21"/>
              </w:rPr>
              <w:t>备注</w:t>
            </w:r>
          </w:p>
        </w:tc>
      </w:tr>
      <w:tr w14:paraId="536E6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185" w:type="dxa"/>
            <w:shd w:val="clear" w:color="auto" w:fill="auto"/>
          </w:tcPr>
          <w:p w14:paraId="590C33FA">
            <w:pPr>
              <w:rPr>
                <w:rFonts w:hint="eastAsia"/>
                <w:szCs w:val="21"/>
              </w:rPr>
            </w:pPr>
            <w:r>
              <w:rPr>
                <w:rFonts w:hint="eastAsia"/>
                <w:szCs w:val="21"/>
              </w:rPr>
              <w:t>1</w:t>
            </w:r>
          </w:p>
        </w:tc>
        <w:tc>
          <w:tcPr>
            <w:tcW w:w="3592" w:type="dxa"/>
            <w:shd w:val="clear" w:color="auto" w:fill="auto"/>
          </w:tcPr>
          <w:p w14:paraId="4432F5DB">
            <w:pPr>
              <w:rPr>
                <w:rFonts w:hint="eastAsia"/>
                <w:szCs w:val="21"/>
              </w:rPr>
            </w:pPr>
          </w:p>
        </w:tc>
        <w:tc>
          <w:tcPr>
            <w:tcW w:w="1437" w:type="dxa"/>
            <w:shd w:val="clear" w:color="auto" w:fill="auto"/>
          </w:tcPr>
          <w:p w14:paraId="720EABF2">
            <w:pPr>
              <w:rPr>
                <w:rFonts w:hint="eastAsia"/>
                <w:szCs w:val="21"/>
              </w:rPr>
            </w:pPr>
          </w:p>
        </w:tc>
        <w:tc>
          <w:tcPr>
            <w:tcW w:w="2155" w:type="dxa"/>
            <w:shd w:val="clear" w:color="auto" w:fill="auto"/>
          </w:tcPr>
          <w:p w14:paraId="37E75781">
            <w:pPr>
              <w:rPr>
                <w:rFonts w:hint="eastAsia"/>
                <w:szCs w:val="21"/>
              </w:rPr>
            </w:pPr>
          </w:p>
        </w:tc>
        <w:tc>
          <w:tcPr>
            <w:tcW w:w="1463" w:type="dxa"/>
            <w:shd w:val="clear" w:color="auto" w:fill="auto"/>
          </w:tcPr>
          <w:p w14:paraId="4114BB9E">
            <w:pPr>
              <w:rPr>
                <w:rFonts w:hint="eastAsia"/>
                <w:szCs w:val="21"/>
              </w:rPr>
            </w:pPr>
          </w:p>
        </w:tc>
      </w:tr>
      <w:tr w14:paraId="29604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185" w:type="dxa"/>
            <w:shd w:val="clear" w:color="auto" w:fill="auto"/>
          </w:tcPr>
          <w:p w14:paraId="4DA70BC2">
            <w:pPr>
              <w:rPr>
                <w:rFonts w:hint="eastAsia"/>
                <w:szCs w:val="21"/>
              </w:rPr>
            </w:pPr>
            <w:r>
              <w:rPr>
                <w:rFonts w:hint="eastAsia"/>
                <w:szCs w:val="21"/>
              </w:rPr>
              <w:t>2</w:t>
            </w:r>
          </w:p>
        </w:tc>
        <w:tc>
          <w:tcPr>
            <w:tcW w:w="3592" w:type="dxa"/>
            <w:shd w:val="clear" w:color="auto" w:fill="auto"/>
          </w:tcPr>
          <w:p w14:paraId="1C7AE600">
            <w:pPr>
              <w:rPr>
                <w:rFonts w:hint="eastAsia"/>
                <w:szCs w:val="21"/>
              </w:rPr>
            </w:pPr>
          </w:p>
        </w:tc>
        <w:tc>
          <w:tcPr>
            <w:tcW w:w="1437" w:type="dxa"/>
            <w:shd w:val="clear" w:color="auto" w:fill="auto"/>
          </w:tcPr>
          <w:p w14:paraId="31D63D48">
            <w:pPr>
              <w:rPr>
                <w:rFonts w:hint="eastAsia"/>
                <w:szCs w:val="21"/>
              </w:rPr>
            </w:pPr>
          </w:p>
        </w:tc>
        <w:tc>
          <w:tcPr>
            <w:tcW w:w="2155" w:type="dxa"/>
            <w:shd w:val="clear" w:color="auto" w:fill="auto"/>
          </w:tcPr>
          <w:p w14:paraId="02F9BE3D">
            <w:pPr>
              <w:rPr>
                <w:rFonts w:hint="eastAsia"/>
                <w:szCs w:val="21"/>
              </w:rPr>
            </w:pPr>
          </w:p>
        </w:tc>
        <w:tc>
          <w:tcPr>
            <w:tcW w:w="1463" w:type="dxa"/>
            <w:shd w:val="clear" w:color="auto" w:fill="auto"/>
          </w:tcPr>
          <w:p w14:paraId="4203DDC9">
            <w:pPr>
              <w:rPr>
                <w:rFonts w:hint="eastAsia"/>
                <w:szCs w:val="21"/>
              </w:rPr>
            </w:pPr>
          </w:p>
        </w:tc>
      </w:tr>
      <w:tr w14:paraId="4FEDC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185" w:type="dxa"/>
            <w:shd w:val="clear" w:color="auto" w:fill="auto"/>
          </w:tcPr>
          <w:p w14:paraId="6DA8D3A3">
            <w:pPr>
              <w:rPr>
                <w:rFonts w:hint="eastAsia"/>
                <w:szCs w:val="21"/>
              </w:rPr>
            </w:pPr>
            <w:r>
              <w:rPr>
                <w:rFonts w:hint="eastAsia"/>
                <w:szCs w:val="21"/>
              </w:rPr>
              <w:t>3</w:t>
            </w:r>
          </w:p>
        </w:tc>
        <w:tc>
          <w:tcPr>
            <w:tcW w:w="3592" w:type="dxa"/>
            <w:shd w:val="clear" w:color="auto" w:fill="auto"/>
          </w:tcPr>
          <w:p w14:paraId="00CC007E">
            <w:pPr>
              <w:rPr>
                <w:rFonts w:hint="eastAsia"/>
                <w:szCs w:val="21"/>
              </w:rPr>
            </w:pPr>
          </w:p>
        </w:tc>
        <w:tc>
          <w:tcPr>
            <w:tcW w:w="1437" w:type="dxa"/>
            <w:shd w:val="clear" w:color="auto" w:fill="auto"/>
          </w:tcPr>
          <w:p w14:paraId="2D3B8105">
            <w:pPr>
              <w:rPr>
                <w:rFonts w:hint="eastAsia"/>
                <w:szCs w:val="21"/>
              </w:rPr>
            </w:pPr>
          </w:p>
        </w:tc>
        <w:tc>
          <w:tcPr>
            <w:tcW w:w="2155" w:type="dxa"/>
            <w:shd w:val="clear" w:color="auto" w:fill="auto"/>
          </w:tcPr>
          <w:p w14:paraId="5ED16CD7">
            <w:pPr>
              <w:rPr>
                <w:rFonts w:hint="eastAsia"/>
                <w:szCs w:val="21"/>
              </w:rPr>
            </w:pPr>
          </w:p>
        </w:tc>
        <w:tc>
          <w:tcPr>
            <w:tcW w:w="1463" w:type="dxa"/>
            <w:shd w:val="clear" w:color="auto" w:fill="auto"/>
          </w:tcPr>
          <w:p w14:paraId="23495926">
            <w:pPr>
              <w:rPr>
                <w:rFonts w:hint="eastAsia"/>
                <w:szCs w:val="21"/>
              </w:rPr>
            </w:pPr>
          </w:p>
        </w:tc>
      </w:tr>
      <w:tr w14:paraId="6C38D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185" w:type="dxa"/>
            <w:shd w:val="clear" w:color="auto" w:fill="auto"/>
          </w:tcPr>
          <w:p w14:paraId="709CB078">
            <w:pPr>
              <w:rPr>
                <w:rFonts w:hint="eastAsia"/>
                <w:szCs w:val="21"/>
              </w:rPr>
            </w:pPr>
            <w:r>
              <w:rPr>
                <w:rFonts w:hint="eastAsia"/>
                <w:szCs w:val="21"/>
              </w:rPr>
              <w:t>4</w:t>
            </w:r>
          </w:p>
        </w:tc>
        <w:tc>
          <w:tcPr>
            <w:tcW w:w="3592" w:type="dxa"/>
            <w:shd w:val="clear" w:color="auto" w:fill="auto"/>
          </w:tcPr>
          <w:p w14:paraId="462ADC96">
            <w:pPr>
              <w:rPr>
                <w:rFonts w:hint="eastAsia"/>
                <w:szCs w:val="21"/>
              </w:rPr>
            </w:pPr>
          </w:p>
        </w:tc>
        <w:tc>
          <w:tcPr>
            <w:tcW w:w="1437" w:type="dxa"/>
            <w:shd w:val="clear" w:color="auto" w:fill="auto"/>
          </w:tcPr>
          <w:p w14:paraId="755D3D08">
            <w:pPr>
              <w:rPr>
                <w:rFonts w:hint="eastAsia"/>
                <w:szCs w:val="21"/>
              </w:rPr>
            </w:pPr>
          </w:p>
        </w:tc>
        <w:tc>
          <w:tcPr>
            <w:tcW w:w="2155" w:type="dxa"/>
            <w:shd w:val="clear" w:color="auto" w:fill="auto"/>
          </w:tcPr>
          <w:p w14:paraId="14FB543E">
            <w:pPr>
              <w:rPr>
                <w:rFonts w:hint="eastAsia"/>
                <w:szCs w:val="21"/>
              </w:rPr>
            </w:pPr>
          </w:p>
        </w:tc>
        <w:tc>
          <w:tcPr>
            <w:tcW w:w="1463" w:type="dxa"/>
            <w:shd w:val="clear" w:color="auto" w:fill="auto"/>
          </w:tcPr>
          <w:p w14:paraId="08DB9D94">
            <w:pPr>
              <w:rPr>
                <w:rFonts w:hint="eastAsia"/>
                <w:szCs w:val="21"/>
              </w:rPr>
            </w:pPr>
          </w:p>
        </w:tc>
      </w:tr>
      <w:tr w14:paraId="3E3C2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185" w:type="dxa"/>
            <w:shd w:val="clear" w:color="auto" w:fill="auto"/>
          </w:tcPr>
          <w:p w14:paraId="5C5FD6A3">
            <w:pPr>
              <w:rPr>
                <w:rFonts w:hint="eastAsia"/>
                <w:szCs w:val="21"/>
              </w:rPr>
            </w:pPr>
            <w:r>
              <w:rPr>
                <w:rFonts w:hint="eastAsia"/>
                <w:szCs w:val="21"/>
              </w:rPr>
              <w:t>5</w:t>
            </w:r>
          </w:p>
        </w:tc>
        <w:tc>
          <w:tcPr>
            <w:tcW w:w="3592" w:type="dxa"/>
            <w:shd w:val="clear" w:color="auto" w:fill="auto"/>
          </w:tcPr>
          <w:p w14:paraId="63BA104B">
            <w:pPr>
              <w:rPr>
                <w:rFonts w:hint="eastAsia"/>
                <w:szCs w:val="21"/>
              </w:rPr>
            </w:pPr>
          </w:p>
        </w:tc>
        <w:tc>
          <w:tcPr>
            <w:tcW w:w="1437" w:type="dxa"/>
            <w:shd w:val="clear" w:color="auto" w:fill="auto"/>
          </w:tcPr>
          <w:p w14:paraId="740FE85B">
            <w:pPr>
              <w:rPr>
                <w:rFonts w:hint="eastAsia"/>
                <w:szCs w:val="21"/>
              </w:rPr>
            </w:pPr>
          </w:p>
        </w:tc>
        <w:tc>
          <w:tcPr>
            <w:tcW w:w="2155" w:type="dxa"/>
            <w:shd w:val="clear" w:color="auto" w:fill="auto"/>
          </w:tcPr>
          <w:p w14:paraId="2151E678">
            <w:pPr>
              <w:rPr>
                <w:rFonts w:hint="eastAsia"/>
                <w:szCs w:val="21"/>
              </w:rPr>
            </w:pPr>
          </w:p>
        </w:tc>
        <w:tc>
          <w:tcPr>
            <w:tcW w:w="1463" w:type="dxa"/>
            <w:shd w:val="clear" w:color="auto" w:fill="auto"/>
          </w:tcPr>
          <w:p w14:paraId="5E03435D">
            <w:pPr>
              <w:rPr>
                <w:rFonts w:hint="eastAsia"/>
                <w:szCs w:val="21"/>
              </w:rPr>
            </w:pPr>
          </w:p>
        </w:tc>
      </w:tr>
      <w:tr w14:paraId="0A77E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185" w:type="dxa"/>
            <w:shd w:val="clear" w:color="auto" w:fill="auto"/>
          </w:tcPr>
          <w:p w14:paraId="23FE88D3">
            <w:pPr>
              <w:rPr>
                <w:rFonts w:hint="eastAsia"/>
                <w:szCs w:val="21"/>
              </w:rPr>
            </w:pPr>
          </w:p>
        </w:tc>
        <w:tc>
          <w:tcPr>
            <w:tcW w:w="3592" w:type="dxa"/>
            <w:shd w:val="clear" w:color="auto" w:fill="auto"/>
          </w:tcPr>
          <w:p w14:paraId="76D3CDFB">
            <w:pPr>
              <w:rPr>
                <w:rFonts w:hint="eastAsia"/>
                <w:szCs w:val="21"/>
              </w:rPr>
            </w:pPr>
          </w:p>
        </w:tc>
        <w:tc>
          <w:tcPr>
            <w:tcW w:w="1437" w:type="dxa"/>
            <w:shd w:val="clear" w:color="auto" w:fill="auto"/>
          </w:tcPr>
          <w:p w14:paraId="36921364">
            <w:pPr>
              <w:rPr>
                <w:rFonts w:hint="eastAsia"/>
                <w:szCs w:val="21"/>
              </w:rPr>
            </w:pPr>
          </w:p>
        </w:tc>
        <w:tc>
          <w:tcPr>
            <w:tcW w:w="2155" w:type="dxa"/>
            <w:shd w:val="clear" w:color="auto" w:fill="auto"/>
          </w:tcPr>
          <w:p w14:paraId="1CFEAAE3">
            <w:pPr>
              <w:rPr>
                <w:rFonts w:hint="eastAsia"/>
                <w:szCs w:val="21"/>
              </w:rPr>
            </w:pPr>
          </w:p>
        </w:tc>
        <w:tc>
          <w:tcPr>
            <w:tcW w:w="1463" w:type="dxa"/>
            <w:shd w:val="clear" w:color="auto" w:fill="auto"/>
          </w:tcPr>
          <w:p w14:paraId="70EE8BD9">
            <w:pPr>
              <w:rPr>
                <w:rFonts w:hint="eastAsia"/>
                <w:szCs w:val="21"/>
              </w:rPr>
            </w:pPr>
          </w:p>
        </w:tc>
      </w:tr>
      <w:tr w14:paraId="22AA4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185" w:type="dxa"/>
            <w:shd w:val="clear" w:color="auto" w:fill="auto"/>
          </w:tcPr>
          <w:p w14:paraId="34A5140A">
            <w:pPr>
              <w:rPr>
                <w:rFonts w:hint="eastAsia"/>
                <w:szCs w:val="21"/>
              </w:rPr>
            </w:pPr>
          </w:p>
        </w:tc>
        <w:tc>
          <w:tcPr>
            <w:tcW w:w="3592" w:type="dxa"/>
            <w:shd w:val="clear" w:color="auto" w:fill="auto"/>
          </w:tcPr>
          <w:p w14:paraId="3BFEA5A4">
            <w:pPr>
              <w:rPr>
                <w:rFonts w:hint="eastAsia"/>
                <w:szCs w:val="21"/>
              </w:rPr>
            </w:pPr>
          </w:p>
        </w:tc>
        <w:tc>
          <w:tcPr>
            <w:tcW w:w="1437" w:type="dxa"/>
            <w:shd w:val="clear" w:color="auto" w:fill="auto"/>
          </w:tcPr>
          <w:p w14:paraId="33254E89">
            <w:pPr>
              <w:rPr>
                <w:rFonts w:hint="eastAsia"/>
                <w:szCs w:val="21"/>
              </w:rPr>
            </w:pPr>
          </w:p>
        </w:tc>
        <w:tc>
          <w:tcPr>
            <w:tcW w:w="2155" w:type="dxa"/>
            <w:shd w:val="clear" w:color="auto" w:fill="auto"/>
          </w:tcPr>
          <w:p w14:paraId="39429BF6">
            <w:pPr>
              <w:rPr>
                <w:rFonts w:hint="eastAsia"/>
                <w:szCs w:val="21"/>
              </w:rPr>
            </w:pPr>
          </w:p>
        </w:tc>
        <w:tc>
          <w:tcPr>
            <w:tcW w:w="1463" w:type="dxa"/>
            <w:shd w:val="clear" w:color="auto" w:fill="auto"/>
          </w:tcPr>
          <w:p w14:paraId="4B65FD11">
            <w:pPr>
              <w:rPr>
                <w:rFonts w:hint="eastAsia"/>
                <w:szCs w:val="21"/>
              </w:rPr>
            </w:pPr>
          </w:p>
        </w:tc>
      </w:tr>
      <w:tr w14:paraId="5DDF0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185" w:type="dxa"/>
            <w:shd w:val="clear" w:color="auto" w:fill="auto"/>
          </w:tcPr>
          <w:p w14:paraId="788116D3">
            <w:pPr>
              <w:rPr>
                <w:rFonts w:hint="eastAsia"/>
                <w:szCs w:val="21"/>
              </w:rPr>
            </w:pPr>
          </w:p>
        </w:tc>
        <w:tc>
          <w:tcPr>
            <w:tcW w:w="3592" w:type="dxa"/>
            <w:shd w:val="clear" w:color="auto" w:fill="auto"/>
          </w:tcPr>
          <w:p w14:paraId="0B5589E7">
            <w:pPr>
              <w:rPr>
                <w:rFonts w:hint="eastAsia"/>
                <w:szCs w:val="21"/>
              </w:rPr>
            </w:pPr>
          </w:p>
        </w:tc>
        <w:tc>
          <w:tcPr>
            <w:tcW w:w="1437" w:type="dxa"/>
            <w:shd w:val="clear" w:color="auto" w:fill="auto"/>
          </w:tcPr>
          <w:p w14:paraId="6B981019">
            <w:pPr>
              <w:rPr>
                <w:rFonts w:hint="eastAsia"/>
                <w:szCs w:val="21"/>
              </w:rPr>
            </w:pPr>
          </w:p>
        </w:tc>
        <w:tc>
          <w:tcPr>
            <w:tcW w:w="2155" w:type="dxa"/>
            <w:shd w:val="clear" w:color="auto" w:fill="auto"/>
          </w:tcPr>
          <w:p w14:paraId="43AE7D3A">
            <w:pPr>
              <w:rPr>
                <w:rFonts w:hint="eastAsia"/>
                <w:szCs w:val="21"/>
              </w:rPr>
            </w:pPr>
          </w:p>
        </w:tc>
        <w:tc>
          <w:tcPr>
            <w:tcW w:w="1463" w:type="dxa"/>
            <w:shd w:val="clear" w:color="auto" w:fill="auto"/>
          </w:tcPr>
          <w:p w14:paraId="1806F483">
            <w:pPr>
              <w:rPr>
                <w:rFonts w:hint="eastAsia"/>
                <w:szCs w:val="21"/>
              </w:rPr>
            </w:pPr>
          </w:p>
        </w:tc>
      </w:tr>
      <w:tr w14:paraId="15C47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185" w:type="dxa"/>
            <w:shd w:val="clear" w:color="auto" w:fill="auto"/>
          </w:tcPr>
          <w:p w14:paraId="4F6762F1">
            <w:pPr>
              <w:rPr>
                <w:rFonts w:hint="eastAsia"/>
                <w:szCs w:val="21"/>
              </w:rPr>
            </w:pPr>
          </w:p>
        </w:tc>
        <w:tc>
          <w:tcPr>
            <w:tcW w:w="3592" w:type="dxa"/>
            <w:shd w:val="clear" w:color="auto" w:fill="auto"/>
          </w:tcPr>
          <w:p w14:paraId="4C4B88C6">
            <w:pPr>
              <w:rPr>
                <w:rFonts w:hint="eastAsia"/>
                <w:szCs w:val="21"/>
              </w:rPr>
            </w:pPr>
          </w:p>
        </w:tc>
        <w:tc>
          <w:tcPr>
            <w:tcW w:w="1437" w:type="dxa"/>
            <w:shd w:val="clear" w:color="auto" w:fill="auto"/>
          </w:tcPr>
          <w:p w14:paraId="08CAE9E0">
            <w:pPr>
              <w:rPr>
                <w:rFonts w:hint="eastAsia"/>
                <w:szCs w:val="21"/>
              </w:rPr>
            </w:pPr>
          </w:p>
        </w:tc>
        <w:tc>
          <w:tcPr>
            <w:tcW w:w="2155" w:type="dxa"/>
            <w:shd w:val="clear" w:color="auto" w:fill="auto"/>
          </w:tcPr>
          <w:p w14:paraId="6B7AF6F6">
            <w:pPr>
              <w:rPr>
                <w:rFonts w:hint="eastAsia"/>
                <w:szCs w:val="21"/>
              </w:rPr>
            </w:pPr>
          </w:p>
        </w:tc>
        <w:tc>
          <w:tcPr>
            <w:tcW w:w="1463" w:type="dxa"/>
            <w:shd w:val="clear" w:color="auto" w:fill="auto"/>
          </w:tcPr>
          <w:p w14:paraId="67612B3C">
            <w:pPr>
              <w:rPr>
                <w:rFonts w:hint="eastAsia"/>
                <w:szCs w:val="21"/>
              </w:rPr>
            </w:pPr>
          </w:p>
        </w:tc>
      </w:tr>
      <w:tr w14:paraId="110A7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185" w:type="dxa"/>
            <w:shd w:val="clear" w:color="auto" w:fill="auto"/>
          </w:tcPr>
          <w:p w14:paraId="2E21D037">
            <w:pPr>
              <w:rPr>
                <w:rFonts w:hint="eastAsia"/>
                <w:szCs w:val="21"/>
              </w:rPr>
            </w:pPr>
          </w:p>
        </w:tc>
        <w:tc>
          <w:tcPr>
            <w:tcW w:w="3592" w:type="dxa"/>
            <w:shd w:val="clear" w:color="auto" w:fill="auto"/>
          </w:tcPr>
          <w:p w14:paraId="623D9323">
            <w:pPr>
              <w:rPr>
                <w:rFonts w:hint="eastAsia"/>
                <w:szCs w:val="21"/>
              </w:rPr>
            </w:pPr>
          </w:p>
        </w:tc>
        <w:tc>
          <w:tcPr>
            <w:tcW w:w="1437" w:type="dxa"/>
            <w:shd w:val="clear" w:color="auto" w:fill="auto"/>
          </w:tcPr>
          <w:p w14:paraId="6F4298A7">
            <w:pPr>
              <w:rPr>
                <w:rFonts w:hint="eastAsia"/>
                <w:szCs w:val="21"/>
              </w:rPr>
            </w:pPr>
          </w:p>
        </w:tc>
        <w:tc>
          <w:tcPr>
            <w:tcW w:w="2155" w:type="dxa"/>
            <w:shd w:val="clear" w:color="auto" w:fill="auto"/>
          </w:tcPr>
          <w:p w14:paraId="68E730EE">
            <w:pPr>
              <w:rPr>
                <w:rFonts w:hint="eastAsia"/>
                <w:szCs w:val="21"/>
              </w:rPr>
            </w:pPr>
          </w:p>
        </w:tc>
        <w:tc>
          <w:tcPr>
            <w:tcW w:w="1463" w:type="dxa"/>
            <w:shd w:val="clear" w:color="auto" w:fill="auto"/>
          </w:tcPr>
          <w:p w14:paraId="084D1AD1">
            <w:pPr>
              <w:rPr>
                <w:rFonts w:hint="eastAsia"/>
                <w:szCs w:val="21"/>
              </w:rPr>
            </w:pPr>
          </w:p>
        </w:tc>
      </w:tr>
      <w:tr w14:paraId="789D2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185" w:type="dxa"/>
            <w:shd w:val="clear" w:color="auto" w:fill="auto"/>
          </w:tcPr>
          <w:p w14:paraId="5A70D221">
            <w:pPr>
              <w:rPr>
                <w:rFonts w:hint="eastAsia"/>
                <w:b/>
                <w:szCs w:val="21"/>
              </w:rPr>
            </w:pPr>
            <w:r>
              <w:rPr>
                <w:rFonts w:hint="eastAsia"/>
                <w:b/>
                <w:szCs w:val="21"/>
              </w:rPr>
              <w:t>加分合计</w:t>
            </w:r>
          </w:p>
        </w:tc>
        <w:tc>
          <w:tcPr>
            <w:tcW w:w="3592" w:type="dxa"/>
            <w:shd w:val="clear" w:color="auto" w:fill="auto"/>
          </w:tcPr>
          <w:p w14:paraId="353A3154">
            <w:pPr>
              <w:rPr>
                <w:rFonts w:hint="eastAsia"/>
                <w:szCs w:val="21"/>
              </w:rPr>
            </w:pPr>
          </w:p>
        </w:tc>
        <w:tc>
          <w:tcPr>
            <w:tcW w:w="1437" w:type="dxa"/>
            <w:shd w:val="clear" w:color="auto" w:fill="auto"/>
          </w:tcPr>
          <w:p w14:paraId="1483283A">
            <w:pPr>
              <w:rPr>
                <w:rFonts w:hint="eastAsia"/>
                <w:szCs w:val="21"/>
              </w:rPr>
            </w:pPr>
          </w:p>
        </w:tc>
        <w:tc>
          <w:tcPr>
            <w:tcW w:w="2155" w:type="dxa"/>
            <w:shd w:val="clear" w:color="auto" w:fill="auto"/>
          </w:tcPr>
          <w:p w14:paraId="06AB0234">
            <w:pPr>
              <w:rPr>
                <w:rFonts w:hint="eastAsia"/>
                <w:szCs w:val="21"/>
              </w:rPr>
            </w:pPr>
          </w:p>
        </w:tc>
        <w:tc>
          <w:tcPr>
            <w:tcW w:w="1463" w:type="dxa"/>
            <w:shd w:val="clear" w:color="auto" w:fill="auto"/>
          </w:tcPr>
          <w:p w14:paraId="69804327">
            <w:pPr>
              <w:rPr>
                <w:rFonts w:hint="eastAsia"/>
                <w:szCs w:val="21"/>
              </w:rPr>
            </w:pPr>
          </w:p>
        </w:tc>
      </w:tr>
      <w:tr w14:paraId="0F4BE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185" w:type="dxa"/>
            <w:shd w:val="clear" w:color="auto" w:fill="auto"/>
          </w:tcPr>
          <w:p w14:paraId="40DBC4EF">
            <w:pPr>
              <w:rPr>
                <w:rFonts w:hint="eastAsia"/>
                <w:szCs w:val="21"/>
              </w:rPr>
            </w:pPr>
            <w:r>
              <w:rPr>
                <w:rFonts w:hint="eastAsia"/>
                <w:szCs w:val="21"/>
              </w:rPr>
              <w:t>序号</w:t>
            </w:r>
          </w:p>
        </w:tc>
        <w:tc>
          <w:tcPr>
            <w:tcW w:w="3592" w:type="dxa"/>
            <w:shd w:val="clear" w:color="auto" w:fill="auto"/>
          </w:tcPr>
          <w:p w14:paraId="4A1EE2B6">
            <w:pPr>
              <w:jc w:val="center"/>
              <w:rPr>
                <w:rFonts w:hint="eastAsia"/>
                <w:szCs w:val="21"/>
              </w:rPr>
            </w:pPr>
            <w:r>
              <w:rPr>
                <w:rFonts w:hint="eastAsia"/>
                <w:szCs w:val="21"/>
              </w:rPr>
              <w:t>减分项目</w:t>
            </w:r>
          </w:p>
        </w:tc>
        <w:tc>
          <w:tcPr>
            <w:tcW w:w="1437" w:type="dxa"/>
            <w:shd w:val="clear" w:color="auto" w:fill="auto"/>
          </w:tcPr>
          <w:p w14:paraId="1DEC2A73">
            <w:pPr>
              <w:jc w:val="center"/>
              <w:rPr>
                <w:rFonts w:hint="eastAsia"/>
                <w:szCs w:val="21"/>
              </w:rPr>
            </w:pPr>
            <w:r>
              <w:rPr>
                <w:rFonts w:hint="eastAsia"/>
                <w:szCs w:val="21"/>
              </w:rPr>
              <w:t>自评得分</w:t>
            </w:r>
          </w:p>
        </w:tc>
        <w:tc>
          <w:tcPr>
            <w:tcW w:w="2155" w:type="dxa"/>
            <w:shd w:val="clear" w:color="auto" w:fill="auto"/>
          </w:tcPr>
          <w:p w14:paraId="08253873">
            <w:pPr>
              <w:jc w:val="center"/>
              <w:rPr>
                <w:rFonts w:hint="eastAsia"/>
                <w:szCs w:val="21"/>
              </w:rPr>
            </w:pPr>
            <w:r>
              <w:rPr>
                <w:rFonts w:hint="eastAsia"/>
                <w:szCs w:val="21"/>
              </w:rPr>
              <w:t>教学工作考核小组审核得分</w:t>
            </w:r>
          </w:p>
        </w:tc>
        <w:tc>
          <w:tcPr>
            <w:tcW w:w="1463" w:type="dxa"/>
            <w:shd w:val="clear" w:color="auto" w:fill="auto"/>
          </w:tcPr>
          <w:p w14:paraId="16F34FDF">
            <w:pPr>
              <w:jc w:val="center"/>
              <w:rPr>
                <w:rFonts w:hint="eastAsia"/>
                <w:szCs w:val="21"/>
              </w:rPr>
            </w:pPr>
            <w:r>
              <w:rPr>
                <w:rFonts w:hint="eastAsia"/>
                <w:szCs w:val="21"/>
              </w:rPr>
              <w:t>备注</w:t>
            </w:r>
          </w:p>
        </w:tc>
      </w:tr>
      <w:tr w14:paraId="13B91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185" w:type="dxa"/>
            <w:shd w:val="clear" w:color="auto" w:fill="auto"/>
          </w:tcPr>
          <w:p w14:paraId="6E930D55">
            <w:pPr>
              <w:rPr>
                <w:rFonts w:hint="eastAsia"/>
                <w:szCs w:val="21"/>
              </w:rPr>
            </w:pPr>
          </w:p>
        </w:tc>
        <w:tc>
          <w:tcPr>
            <w:tcW w:w="3592" w:type="dxa"/>
            <w:shd w:val="clear" w:color="auto" w:fill="auto"/>
          </w:tcPr>
          <w:p w14:paraId="1A736F31">
            <w:pPr>
              <w:rPr>
                <w:rFonts w:hint="eastAsia"/>
                <w:szCs w:val="21"/>
              </w:rPr>
            </w:pPr>
          </w:p>
        </w:tc>
        <w:tc>
          <w:tcPr>
            <w:tcW w:w="1437" w:type="dxa"/>
            <w:shd w:val="clear" w:color="auto" w:fill="auto"/>
          </w:tcPr>
          <w:p w14:paraId="597D6146">
            <w:pPr>
              <w:rPr>
                <w:rFonts w:hint="eastAsia"/>
                <w:szCs w:val="21"/>
              </w:rPr>
            </w:pPr>
          </w:p>
        </w:tc>
        <w:tc>
          <w:tcPr>
            <w:tcW w:w="2155" w:type="dxa"/>
            <w:shd w:val="clear" w:color="auto" w:fill="auto"/>
          </w:tcPr>
          <w:p w14:paraId="3A09964B">
            <w:pPr>
              <w:rPr>
                <w:rFonts w:hint="eastAsia"/>
                <w:szCs w:val="21"/>
              </w:rPr>
            </w:pPr>
          </w:p>
        </w:tc>
        <w:tc>
          <w:tcPr>
            <w:tcW w:w="1463" w:type="dxa"/>
            <w:shd w:val="clear" w:color="auto" w:fill="auto"/>
          </w:tcPr>
          <w:p w14:paraId="1CD78940">
            <w:pPr>
              <w:rPr>
                <w:rFonts w:hint="eastAsia"/>
                <w:szCs w:val="21"/>
              </w:rPr>
            </w:pPr>
          </w:p>
        </w:tc>
      </w:tr>
      <w:tr w14:paraId="7BF47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185" w:type="dxa"/>
            <w:shd w:val="clear" w:color="auto" w:fill="auto"/>
          </w:tcPr>
          <w:p w14:paraId="3E1E7E6C">
            <w:pPr>
              <w:rPr>
                <w:rFonts w:hint="eastAsia"/>
                <w:szCs w:val="21"/>
              </w:rPr>
            </w:pPr>
          </w:p>
        </w:tc>
        <w:tc>
          <w:tcPr>
            <w:tcW w:w="3592" w:type="dxa"/>
            <w:shd w:val="clear" w:color="auto" w:fill="auto"/>
          </w:tcPr>
          <w:p w14:paraId="32E4D4FE">
            <w:pPr>
              <w:rPr>
                <w:rFonts w:hint="eastAsia"/>
                <w:szCs w:val="21"/>
              </w:rPr>
            </w:pPr>
          </w:p>
        </w:tc>
        <w:tc>
          <w:tcPr>
            <w:tcW w:w="1437" w:type="dxa"/>
            <w:shd w:val="clear" w:color="auto" w:fill="auto"/>
          </w:tcPr>
          <w:p w14:paraId="0FCBF35C">
            <w:pPr>
              <w:rPr>
                <w:rFonts w:hint="eastAsia"/>
                <w:szCs w:val="21"/>
              </w:rPr>
            </w:pPr>
          </w:p>
        </w:tc>
        <w:tc>
          <w:tcPr>
            <w:tcW w:w="2155" w:type="dxa"/>
            <w:shd w:val="clear" w:color="auto" w:fill="auto"/>
          </w:tcPr>
          <w:p w14:paraId="1E43D728">
            <w:pPr>
              <w:rPr>
                <w:rFonts w:hint="eastAsia"/>
                <w:szCs w:val="21"/>
              </w:rPr>
            </w:pPr>
          </w:p>
        </w:tc>
        <w:tc>
          <w:tcPr>
            <w:tcW w:w="1463" w:type="dxa"/>
            <w:shd w:val="clear" w:color="auto" w:fill="auto"/>
          </w:tcPr>
          <w:p w14:paraId="2BA1DEFE">
            <w:pPr>
              <w:rPr>
                <w:rFonts w:hint="eastAsia"/>
                <w:szCs w:val="21"/>
              </w:rPr>
            </w:pPr>
          </w:p>
        </w:tc>
      </w:tr>
      <w:tr w14:paraId="1818E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185" w:type="dxa"/>
            <w:shd w:val="clear" w:color="auto" w:fill="auto"/>
          </w:tcPr>
          <w:p w14:paraId="6CBA4333">
            <w:pPr>
              <w:rPr>
                <w:rFonts w:hint="eastAsia"/>
                <w:szCs w:val="21"/>
              </w:rPr>
            </w:pPr>
          </w:p>
        </w:tc>
        <w:tc>
          <w:tcPr>
            <w:tcW w:w="3592" w:type="dxa"/>
            <w:shd w:val="clear" w:color="auto" w:fill="auto"/>
          </w:tcPr>
          <w:p w14:paraId="40B0FD61">
            <w:pPr>
              <w:rPr>
                <w:rFonts w:hint="eastAsia"/>
                <w:szCs w:val="21"/>
              </w:rPr>
            </w:pPr>
          </w:p>
        </w:tc>
        <w:tc>
          <w:tcPr>
            <w:tcW w:w="1437" w:type="dxa"/>
            <w:shd w:val="clear" w:color="auto" w:fill="auto"/>
          </w:tcPr>
          <w:p w14:paraId="60F543D5">
            <w:pPr>
              <w:rPr>
                <w:rFonts w:hint="eastAsia"/>
                <w:szCs w:val="21"/>
              </w:rPr>
            </w:pPr>
          </w:p>
        </w:tc>
        <w:tc>
          <w:tcPr>
            <w:tcW w:w="2155" w:type="dxa"/>
            <w:shd w:val="clear" w:color="auto" w:fill="auto"/>
          </w:tcPr>
          <w:p w14:paraId="3C383B2A">
            <w:pPr>
              <w:rPr>
                <w:rFonts w:hint="eastAsia"/>
                <w:szCs w:val="21"/>
              </w:rPr>
            </w:pPr>
          </w:p>
        </w:tc>
        <w:tc>
          <w:tcPr>
            <w:tcW w:w="1463" w:type="dxa"/>
            <w:shd w:val="clear" w:color="auto" w:fill="auto"/>
          </w:tcPr>
          <w:p w14:paraId="54428C9A">
            <w:pPr>
              <w:rPr>
                <w:rFonts w:hint="eastAsia"/>
                <w:szCs w:val="21"/>
              </w:rPr>
            </w:pPr>
          </w:p>
        </w:tc>
      </w:tr>
      <w:tr w14:paraId="78C0E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185" w:type="dxa"/>
            <w:shd w:val="clear" w:color="auto" w:fill="auto"/>
          </w:tcPr>
          <w:p w14:paraId="0D96EC71">
            <w:pPr>
              <w:rPr>
                <w:rFonts w:hint="eastAsia"/>
                <w:szCs w:val="21"/>
              </w:rPr>
            </w:pPr>
            <w:r>
              <w:rPr>
                <w:rFonts w:hint="eastAsia"/>
                <w:b/>
                <w:szCs w:val="21"/>
              </w:rPr>
              <w:t>减分合计</w:t>
            </w:r>
          </w:p>
        </w:tc>
        <w:tc>
          <w:tcPr>
            <w:tcW w:w="3592" w:type="dxa"/>
            <w:shd w:val="clear" w:color="auto" w:fill="auto"/>
          </w:tcPr>
          <w:p w14:paraId="71F953CF">
            <w:pPr>
              <w:rPr>
                <w:rFonts w:hint="eastAsia"/>
                <w:szCs w:val="21"/>
              </w:rPr>
            </w:pPr>
          </w:p>
        </w:tc>
        <w:tc>
          <w:tcPr>
            <w:tcW w:w="1437" w:type="dxa"/>
            <w:shd w:val="clear" w:color="auto" w:fill="auto"/>
          </w:tcPr>
          <w:p w14:paraId="05112536">
            <w:pPr>
              <w:rPr>
                <w:rFonts w:hint="eastAsia"/>
                <w:szCs w:val="21"/>
              </w:rPr>
            </w:pPr>
          </w:p>
        </w:tc>
        <w:tc>
          <w:tcPr>
            <w:tcW w:w="2155" w:type="dxa"/>
            <w:shd w:val="clear" w:color="auto" w:fill="auto"/>
          </w:tcPr>
          <w:p w14:paraId="7DCD4994">
            <w:pPr>
              <w:rPr>
                <w:rFonts w:hint="eastAsia"/>
                <w:szCs w:val="21"/>
              </w:rPr>
            </w:pPr>
          </w:p>
        </w:tc>
        <w:tc>
          <w:tcPr>
            <w:tcW w:w="1463" w:type="dxa"/>
            <w:shd w:val="clear" w:color="auto" w:fill="auto"/>
          </w:tcPr>
          <w:p w14:paraId="478C9F1D">
            <w:pPr>
              <w:rPr>
                <w:rFonts w:hint="eastAsia"/>
                <w:szCs w:val="21"/>
              </w:rPr>
            </w:pPr>
          </w:p>
        </w:tc>
      </w:tr>
      <w:tr w14:paraId="3CB44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9833" w:type="dxa"/>
            <w:gridSpan w:val="5"/>
            <w:shd w:val="clear" w:color="auto" w:fill="auto"/>
          </w:tcPr>
          <w:p w14:paraId="1B984C50">
            <w:pPr>
              <w:rPr>
                <w:rFonts w:hint="eastAsia"/>
                <w:szCs w:val="21"/>
              </w:rPr>
            </w:pPr>
            <w:r>
              <w:rPr>
                <w:rFonts w:hint="eastAsia"/>
                <w:b/>
                <w:szCs w:val="21"/>
              </w:rPr>
              <w:t>总计得分：</w:t>
            </w:r>
          </w:p>
        </w:tc>
      </w:tr>
    </w:tbl>
    <w:p w14:paraId="6B53A287">
      <w:pPr>
        <w:rPr>
          <w:rFonts w:hint="eastAsia"/>
          <w:szCs w:val="21"/>
        </w:rPr>
      </w:pPr>
      <w:r>
        <w:rPr>
          <w:rFonts w:hint="eastAsia"/>
          <w:szCs w:val="21"/>
        </w:rPr>
        <w:t>注：1.本表所填项目加减分值及总分计算方法遵照《</w:t>
      </w:r>
      <w:r>
        <w:rPr>
          <w:rFonts w:hint="eastAsia"/>
          <w:szCs w:val="21"/>
          <w:lang w:val="en-US" w:eastAsia="zh-CN"/>
        </w:rPr>
        <w:t>经济与</w:t>
      </w:r>
      <w:r>
        <w:rPr>
          <w:rFonts w:hint="eastAsia"/>
          <w:szCs w:val="21"/>
        </w:rPr>
        <w:t>管理学院教师教学工作考核实施办法》规定执行，教师自评请对照填写。教师教学工作考核工作组则应对教师自评分值进行审核。</w:t>
      </w:r>
    </w:p>
    <w:p w14:paraId="028F04EA">
      <w:pPr>
        <w:ind w:firstLine="420" w:firstLineChars="200"/>
        <w:rPr>
          <w:rFonts w:hint="eastAsia"/>
          <w:szCs w:val="21"/>
        </w:rPr>
      </w:pPr>
      <w:r>
        <w:rPr>
          <w:rFonts w:hint="eastAsia"/>
          <w:szCs w:val="21"/>
        </w:rPr>
        <w:t>2.教师加分项目应提供证明材料，如教改论文、项目立项任务书等复印件，最终加减分值以教师教学工作考核小组认定为准。</w:t>
      </w:r>
    </w:p>
    <w:p w14:paraId="43BC3FD4">
      <w:pPr>
        <w:ind w:firstLine="420" w:firstLineChars="200"/>
        <w:rPr>
          <w:rFonts w:hint="eastAsia"/>
          <w:szCs w:val="21"/>
        </w:rPr>
      </w:pPr>
    </w:p>
    <w:p w14:paraId="27E9720D">
      <w:pPr>
        <w:ind w:firstLine="420" w:firstLineChars="200"/>
        <w:rPr>
          <w:rFonts w:hint="eastAsia"/>
          <w:szCs w:val="21"/>
        </w:rPr>
      </w:pPr>
    </w:p>
    <w:p w14:paraId="41C91285">
      <w:pPr>
        <w:ind w:firstLine="420" w:firstLineChars="200"/>
        <w:rPr>
          <w:rFonts w:hint="eastAsia"/>
          <w:szCs w:val="21"/>
        </w:rPr>
      </w:pPr>
    </w:p>
    <w:p w14:paraId="59D86230">
      <w:pPr>
        <w:tabs>
          <w:tab w:val="left" w:pos="285"/>
        </w:tabs>
        <w:rPr>
          <w:rFonts w:hint="eastAsia"/>
          <w:b/>
          <w:szCs w:val="21"/>
        </w:rPr>
      </w:pPr>
      <w:r>
        <w:rPr>
          <w:rFonts w:hint="eastAsia"/>
          <w:b/>
          <w:szCs w:val="21"/>
        </w:rPr>
        <w:t>附件2：</w:t>
      </w:r>
    </w:p>
    <w:p w14:paraId="5D3BBE87">
      <w:pPr>
        <w:tabs>
          <w:tab w:val="left" w:pos="285"/>
        </w:tabs>
        <w:jc w:val="center"/>
        <w:rPr>
          <w:rFonts w:hint="eastAsia" w:ascii="黑体" w:hAnsi="黑体" w:eastAsia="黑体"/>
          <w:b/>
          <w:sz w:val="28"/>
          <w:szCs w:val="28"/>
        </w:rPr>
      </w:pPr>
      <w:r>
        <w:rPr>
          <w:rFonts w:hint="eastAsia" w:ascii="黑体" w:hAnsi="黑体" w:eastAsia="黑体"/>
          <w:b/>
          <w:sz w:val="28"/>
          <w:szCs w:val="28"/>
          <w:lang w:val="en-US" w:eastAsia="zh-CN"/>
        </w:rPr>
        <w:t>经济与</w:t>
      </w:r>
      <w:bookmarkStart w:id="1" w:name="_GoBack"/>
      <w:bookmarkEnd w:id="1"/>
      <w:r>
        <w:rPr>
          <w:rFonts w:hint="eastAsia" w:ascii="黑体" w:hAnsi="黑体" w:eastAsia="黑体"/>
          <w:b/>
          <w:sz w:val="28"/>
          <w:szCs w:val="28"/>
        </w:rPr>
        <w:t>管理学院教学常规工作检查验收表</w:t>
      </w:r>
    </w:p>
    <w:p w14:paraId="58091AE1">
      <w:pPr>
        <w:tabs>
          <w:tab w:val="left" w:pos="285"/>
        </w:tabs>
        <w:rPr>
          <w:rFonts w:hint="eastAsia"/>
          <w:szCs w:val="21"/>
        </w:rPr>
      </w:pPr>
    </w:p>
    <w:p w14:paraId="705921C5">
      <w:pPr>
        <w:tabs>
          <w:tab w:val="left" w:pos="285"/>
        </w:tabs>
        <w:rPr>
          <w:rFonts w:hint="eastAsia"/>
          <w:szCs w:val="21"/>
          <w:u w:val="single"/>
        </w:rPr>
      </w:pPr>
      <w:r>
        <w:rPr>
          <w:rFonts w:hint="eastAsia"/>
          <w:szCs w:val="21"/>
        </w:rPr>
        <w:t>学期：201</w:t>
      </w:r>
      <w:r>
        <w:rPr>
          <w:rFonts w:hint="eastAsia"/>
          <w:szCs w:val="21"/>
          <w:u w:val="single"/>
        </w:rPr>
        <w:t xml:space="preserve">  </w:t>
      </w:r>
      <w:r>
        <w:rPr>
          <w:rFonts w:hint="eastAsia"/>
          <w:szCs w:val="21"/>
        </w:rPr>
        <w:t xml:space="preserve"> —201</w:t>
      </w:r>
      <w:r>
        <w:rPr>
          <w:rFonts w:hint="eastAsia"/>
          <w:szCs w:val="21"/>
          <w:u w:val="single"/>
        </w:rPr>
        <w:t xml:space="preserve">  </w:t>
      </w:r>
      <w:r>
        <w:rPr>
          <w:rFonts w:hint="eastAsia"/>
          <w:szCs w:val="21"/>
        </w:rPr>
        <w:t>年 第</w:t>
      </w:r>
      <w:r>
        <w:rPr>
          <w:rFonts w:hint="eastAsia"/>
          <w:szCs w:val="21"/>
          <w:u w:val="single"/>
        </w:rPr>
        <w:t xml:space="preserve">   </w:t>
      </w:r>
      <w:r>
        <w:rPr>
          <w:rFonts w:hint="eastAsia"/>
          <w:szCs w:val="21"/>
        </w:rPr>
        <w:t>学期                   工作任务：</w:t>
      </w:r>
      <w:r>
        <w:rPr>
          <w:rFonts w:hint="eastAsia"/>
          <w:szCs w:val="21"/>
          <w:u w:val="single"/>
        </w:rPr>
        <w:t xml:space="preserve">                  </w:t>
      </w:r>
    </w:p>
    <w:p w14:paraId="26718252">
      <w:pPr>
        <w:tabs>
          <w:tab w:val="left" w:pos="285"/>
        </w:tabs>
        <w:rPr>
          <w:rFonts w:hint="eastAsia"/>
          <w:szCs w:val="21"/>
        </w:rPr>
      </w:pPr>
    </w:p>
    <w:tbl>
      <w:tblPr>
        <w:tblStyle w:val="4"/>
        <w:tblpPr w:leftFromText="180" w:rightFromText="180" w:vertAnchor="text" w:tblpY="1"/>
        <w:tblOverlap w:val="never"/>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9"/>
        <w:gridCol w:w="1237"/>
        <w:gridCol w:w="2427"/>
        <w:gridCol w:w="815"/>
        <w:gridCol w:w="876"/>
        <w:gridCol w:w="901"/>
        <w:gridCol w:w="901"/>
        <w:gridCol w:w="1074"/>
      </w:tblGrid>
      <w:tr w14:paraId="30D16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489" w:type="dxa"/>
            <w:vMerge w:val="restart"/>
            <w:shd w:val="clear" w:color="auto" w:fill="auto"/>
            <w:vAlign w:val="center"/>
          </w:tcPr>
          <w:p w14:paraId="6BA15216">
            <w:pPr>
              <w:rPr>
                <w:rFonts w:hint="eastAsia"/>
                <w:szCs w:val="21"/>
              </w:rPr>
            </w:pPr>
            <w:r>
              <w:rPr>
                <w:rFonts w:hint="eastAsia"/>
                <w:szCs w:val="21"/>
              </w:rPr>
              <w:t>序号</w:t>
            </w:r>
          </w:p>
        </w:tc>
        <w:tc>
          <w:tcPr>
            <w:tcW w:w="1237" w:type="dxa"/>
            <w:vMerge w:val="restart"/>
            <w:shd w:val="clear" w:color="auto" w:fill="auto"/>
            <w:vAlign w:val="center"/>
          </w:tcPr>
          <w:p w14:paraId="26D70F14">
            <w:pPr>
              <w:rPr>
                <w:rFonts w:hint="eastAsia"/>
                <w:szCs w:val="21"/>
              </w:rPr>
            </w:pPr>
            <w:r>
              <w:rPr>
                <w:rFonts w:hint="eastAsia"/>
                <w:szCs w:val="21"/>
              </w:rPr>
              <w:t>教师姓名</w:t>
            </w:r>
          </w:p>
        </w:tc>
        <w:tc>
          <w:tcPr>
            <w:tcW w:w="2427" w:type="dxa"/>
            <w:vMerge w:val="restart"/>
            <w:tcBorders>
              <w:right w:val="single" w:color="000000" w:sz="4" w:space="0"/>
            </w:tcBorders>
            <w:shd w:val="clear" w:color="auto" w:fill="auto"/>
            <w:vAlign w:val="center"/>
          </w:tcPr>
          <w:p w14:paraId="236A3A20">
            <w:pPr>
              <w:jc w:val="center"/>
              <w:rPr>
                <w:rFonts w:hint="eastAsia"/>
                <w:szCs w:val="21"/>
              </w:rPr>
            </w:pPr>
            <w:r>
              <w:rPr>
                <w:rFonts w:hint="eastAsia"/>
                <w:szCs w:val="21"/>
              </w:rPr>
              <w:t>具体工作内容</w:t>
            </w:r>
          </w:p>
        </w:tc>
        <w:tc>
          <w:tcPr>
            <w:tcW w:w="3493" w:type="dxa"/>
            <w:gridSpan w:val="4"/>
            <w:tcBorders>
              <w:left w:val="single" w:color="000000" w:sz="4" w:space="0"/>
            </w:tcBorders>
            <w:shd w:val="clear" w:color="auto" w:fill="auto"/>
            <w:vAlign w:val="center"/>
          </w:tcPr>
          <w:p w14:paraId="3D449885">
            <w:pPr>
              <w:jc w:val="center"/>
              <w:rPr>
                <w:rFonts w:hint="eastAsia"/>
                <w:szCs w:val="21"/>
              </w:rPr>
            </w:pPr>
            <w:r>
              <w:rPr>
                <w:rFonts w:hint="eastAsia"/>
                <w:szCs w:val="21"/>
              </w:rPr>
              <w:t>完成质量</w:t>
            </w:r>
          </w:p>
        </w:tc>
        <w:tc>
          <w:tcPr>
            <w:tcW w:w="1074" w:type="dxa"/>
            <w:vMerge w:val="restart"/>
            <w:tcBorders>
              <w:left w:val="single" w:color="000000" w:sz="4" w:space="0"/>
            </w:tcBorders>
            <w:shd w:val="clear" w:color="auto" w:fill="auto"/>
          </w:tcPr>
          <w:p w14:paraId="0B9BF751">
            <w:pPr>
              <w:jc w:val="center"/>
              <w:rPr>
                <w:rFonts w:hint="eastAsia"/>
                <w:szCs w:val="21"/>
              </w:rPr>
            </w:pPr>
            <w:r>
              <w:rPr>
                <w:rFonts w:hint="eastAsia"/>
                <w:szCs w:val="21"/>
              </w:rPr>
              <w:t>是否</w:t>
            </w:r>
          </w:p>
          <w:p w14:paraId="796B9F76">
            <w:pPr>
              <w:jc w:val="center"/>
              <w:rPr>
                <w:rFonts w:hint="eastAsia"/>
                <w:szCs w:val="21"/>
              </w:rPr>
            </w:pPr>
            <w:r>
              <w:rPr>
                <w:rFonts w:hint="eastAsia"/>
                <w:szCs w:val="21"/>
              </w:rPr>
              <w:t>按时</w:t>
            </w:r>
          </w:p>
        </w:tc>
      </w:tr>
      <w:tr w14:paraId="5A7E6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489" w:type="dxa"/>
            <w:vMerge w:val="continue"/>
            <w:shd w:val="clear" w:color="auto" w:fill="auto"/>
            <w:vAlign w:val="center"/>
          </w:tcPr>
          <w:p w14:paraId="6C238487">
            <w:pPr>
              <w:rPr>
                <w:rFonts w:hint="eastAsia"/>
                <w:szCs w:val="21"/>
              </w:rPr>
            </w:pPr>
          </w:p>
        </w:tc>
        <w:tc>
          <w:tcPr>
            <w:tcW w:w="1237" w:type="dxa"/>
            <w:vMerge w:val="continue"/>
            <w:shd w:val="clear" w:color="auto" w:fill="auto"/>
            <w:vAlign w:val="center"/>
          </w:tcPr>
          <w:p w14:paraId="29A021AF">
            <w:pPr>
              <w:rPr>
                <w:rFonts w:hint="eastAsia"/>
                <w:szCs w:val="21"/>
              </w:rPr>
            </w:pPr>
          </w:p>
        </w:tc>
        <w:tc>
          <w:tcPr>
            <w:tcW w:w="2427" w:type="dxa"/>
            <w:vMerge w:val="continue"/>
            <w:tcBorders>
              <w:right w:val="single" w:color="000000" w:sz="4" w:space="0"/>
            </w:tcBorders>
            <w:shd w:val="clear" w:color="auto" w:fill="auto"/>
            <w:vAlign w:val="center"/>
          </w:tcPr>
          <w:p w14:paraId="7F390D1D">
            <w:pPr>
              <w:rPr>
                <w:rFonts w:hint="eastAsia"/>
                <w:szCs w:val="21"/>
              </w:rPr>
            </w:pPr>
          </w:p>
        </w:tc>
        <w:tc>
          <w:tcPr>
            <w:tcW w:w="815" w:type="dxa"/>
            <w:tcBorders>
              <w:left w:val="single" w:color="000000" w:sz="4" w:space="0"/>
            </w:tcBorders>
            <w:shd w:val="clear" w:color="auto" w:fill="auto"/>
            <w:vAlign w:val="center"/>
          </w:tcPr>
          <w:p w14:paraId="4AB909DF">
            <w:pPr>
              <w:jc w:val="center"/>
              <w:rPr>
                <w:rFonts w:hint="eastAsia"/>
                <w:szCs w:val="21"/>
              </w:rPr>
            </w:pPr>
            <w:r>
              <w:rPr>
                <w:rFonts w:hint="eastAsia"/>
                <w:szCs w:val="21"/>
              </w:rPr>
              <w:t>好</w:t>
            </w:r>
          </w:p>
        </w:tc>
        <w:tc>
          <w:tcPr>
            <w:tcW w:w="876" w:type="dxa"/>
            <w:tcBorders>
              <w:right w:val="single" w:color="000000" w:sz="4" w:space="0"/>
            </w:tcBorders>
            <w:shd w:val="clear" w:color="auto" w:fill="auto"/>
            <w:vAlign w:val="center"/>
          </w:tcPr>
          <w:p w14:paraId="37BC7F10">
            <w:pPr>
              <w:jc w:val="center"/>
              <w:rPr>
                <w:rFonts w:hint="eastAsia"/>
                <w:szCs w:val="21"/>
              </w:rPr>
            </w:pPr>
            <w:r>
              <w:rPr>
                <w:rFonts w:hint="eastAsia"/>
                <w:szCs w:val="21"/>
              </w:rPr>
              <w:t>较好</w:t>
            </w:r>
          </w:p>
        </w:tc>
        <w:tc>
          <w:tcPr>
            <w:tcW w:w="901" w:type="dxa"/>
            <w:shd w:val="clear" w:color="auto" w:fill="auto"/>
            <w:vAlign w:val="center"/>
          </w:tcPr>
          <w:p w14:paraId="5563547D">
            <w:pPr>
              <w:jc w:val="center"/>
              <w:rPr>
                <w:rFonts w:hint="eastAsia"/>
                <w:szCs w:val="21"/>
              </w:rPr>
            </w:pPr>
            <w:r>
              <w:rPr>
                <w:rFonts w:hint="eastAsia"/>
                <w:szCs w:val="21"/>
              </w:rPr>
              <w:t>一般</w:t>
            </w:r>
          </w:p>
        </w:tc>
        <w:tc>
          <w:tcPr>
            <w:tcW w:w="901" w:type="dxa"/>
            <w:tcBorders>
              <w:right w:val="single" w:color="000000" w:sz="4" w:space="0"/>
            </w:tcBorders>
            <w:shd w:val="clear" w:color="auto" w:fill="auto"/>
            <w:vAlign w:val="center"/>
          </w:tcPr>
          <w:p w14:paraId="5EAD2AC8">
            <w:pPr>
              <w:jc w:val="center"/>
              <w:rPr>
                <w:rFonts w:hint="eastAsia"/>
                <w:szCs w:val="21"/>
              </w:rPr>
            </w:pPr>
            <w:r>
              <w:rPr>
                <w:rFonts w:hint="eastAsia"/>
                <w:szCs w:val="21"/>
              </w:rPr>
              <w:t>较差</w:t>
            </w:r>
          </w:p>
        </w:tc>
        <w:tc>
          <w:tcPr>
            <w:tcW w:w="1074" w:type="dxa"/>
            <w:vMerge w:val="continue"/>
            <w:tcBorders>
              <w:left w:val="single" w:color="000000" w:sz="4" w:space="0"/>
            </w:tcBorders>
            <w:shd w:val="clear" w:color="auto" w:fill="auto"/>
            <w:vAlign w:val="center"/>
          </w:tcPr>
          <w:p w14:paraId="344F1FA9">
            <w:pPr>
              <w:jc w:val="center"/>
              <w:rPr>
                <w:rFonts w:hint="eastAsia"/>
                <w:szCs w:val="21"/>
              </w:rPr>
            </w:pPr>
          </w:p>
        </w:tc>
      </w:tr>
      <w:tr w14:paraId="26D20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89" w:type="dxa"/>
            <w:shd w:val="clear" w:color="auto" w:fill="auto"/>
            <w:vAlign w:val="center"/>
          </w:tcPr>
          <w:p w14:paraId="3ECA094C">
            <w:pPr>
              <w:rPr>
                <w:rFonts w:hint="eastAsia"/>
                <w:szCs w:val="21"/>
              </w:rPr>
            </w:pPr>
          </w:p>
        </w:tc>
        <w:tc>
          <w:tcPr>
            <w:tcW w:w="1237" w:type="dxa"/>
            <w:shd w:val="clear" w:color="auto" w:fill="auto"/>
            <w:vAlign w:val="center"/>
          </w:tcPr>
          <w:p w14:paraId="67D3884A">
            <w:pPr>
              <w:rPr>
                <w:rFonts w:hint="eastAsia"/>
                <w:szCs w:val="21"/>
              </w:rPr>
            </w:pPr>
          </w:p>
        </w:tc>
        <w:tc>
          <w:tcPr>
            <w:tcW w:w="2427" w:type="dxa"/>
            <w:tcBorders>
              <w:right w:val="single" w:color="000000" w:sz="4" w:space="0"/>
            </w:tcBorders>
            <w:shd w:val="clear" w:color="auto" w:fill="auto"/>
            <w:vAlign w:val="center"/>
          </w:tcPr>
          <w:p w14:paraId="39207D5D">
            <w:pPr>
              <w:rPr>
                <w:rFonts w:hint="eastAsia"/>
                <w:szCs w:val="21"/>
              </w:rPr>
            </w:pPr>
          </w:p>
        </w:tc>
        <w:tc>
          <w:tcPr>
            <w:tcW w:w="815" w:type="dxa"/>
            <w:tcBorders>
              <w:left w:val="single" w:color="000000" w:sz="4" w:space="0"/>
            </w:tcBorders>
            <w:shd w:val="clear" w:color="auto" w:fill="auto"/>
            <w:vAlign w:val="center"/>
          </w:tcPr>
          <w:p w14:paraId="2E7623A4">
            <w:pPr>
              <w:jc w:val="center"/>
              <w:rPr>
                <w:rFonts w:hint="eastAsia"/>
                <w:szCs w:val="21"/>
              </w:rPr>
            </w:pPr>
          </w:p>
        </w:tc>
        <w:tc>
          <w:tcPr>
            <w:tcW w:w="876" w:type="dxa"/>
            <w:tcBorders>
              <w:right w:val="single" w:color="000000" w:sz="4" w:space="0"/>
            </w:tcBorders>
            <w:shd w:val="clear" w:color="auto" w:fill="auto"/>
            <w:vAlign w:val="center"/>
          </w:tcPr>
          <w:p w14:paraId="05420FAA">
            <w:pPr>
              <w:jc w:val="center"/>
              <w:rPr>
                <w:rFonts w:hint="eastAsia"/>
                <w:szCs w:val="21"/>
              </w:rPr>
            </w:pPr>
          </w:p>
        </w:tc>
        <w:tc>
          <w:tcPr>
            <w:tcW w:w="901" w:type="dxa"/>
            <w:shd w:val="clear" w:color="auto" w:fill="auto"/>
          </w:tcPr>
          <w:p w14:paraId="525FB25E">
            <w:pPr>
              <w:jc w:val="center"/>
              <w:rPr>
                <w:rFonts w:hint="eastAsia"/>
                <w:szCs w:val="21"/>
              </w:rPr>
            </w:pPr>
          </w:p>
        </w:tc>
        <w:tc>
          <w:tcPr>
            <w:tcW w:w="901" w:type="dxa"/>
            <w:tcBorders>
              <w:right w:val="single" w:color="000000" w:sz="4" w:space="0"/>
            </w:tcBorders>
            <w:shd w:val="clear" w:color="auto" w:fill="auto"/>
            <w:vAlign w:val="center"/>
          </w:tcPr>
          <w:p w14:paraId="3C4A902C">
            <w:pPr>
              <w:jc w:val="center"/>
              <w:rPr>
                <w:rFonts w:hint="eastAsia"/>
                <w:szCs w:val="21"/>
              </w:rPr>
            </w:pPr>
          </w:p>
        </w:tc>
        <w:tc>
          <w:tcPr>
            <w:tcW w:w="1074" w:type="dxa"/>
            <w:tcBorders>
              <w:left w:val="single" w:color="000000" w:sz="4" w:space="0"/>
            </w:tcBorders>
            <w:shd w:val="clear" w:color="auto" w:fill="auto"/>
            <w:vAlign w:val="center"/>
          </w:tcPr>
          <w:p w14:paraId="1389C187">
            <w:pPr>
              <w:rPr>
                <w:rFonts w:hint="eastAsia"/>
                <w:szCs w:val="21"/>
              </w:rPr>
            </w:pPr>
          </w:p>
        </w:tc>
      </w:tr>
      <w:tr w14:paraId="27493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89" w:type="dxa"/>
            <w:shd w:val="clear" w:color="auto" w:fill="auto"/>
            <w:vAlign w:val="center"/>
          </w:tcPr>
          <w:p w14:paraId="6369DAFA">
            <w:pPr>
              <w:rPr>
                <w:rFonts w:hint="eastAsia"/>
                <w:szCs w:val="21"/>
              </w:rPr>
            </w:pPr>
          </w:p>
        </w:tc>
        <w:tc>
          <w:tcPr>
            <w:tcW w:w="1237" w:type="dxa"/>
            <w:shd w:val="clear" w:color="auto" w:fill="auto"/>
            <w:vAlign w:val="center"/>
          </w:tcPr>
          <w:p w14:paraId="6F029BE8">
            <w:pPr>
              <w:rPr>
                <w:rFonts w:hint="eastAsia"/>
                <w:szCs w:val="21"/>
              </w:rPr>
            </w:pPr>
          </w:p>
        </w:tc>
        <w:tc>
          <w:tcPr>
            <w:tcW w:w="2427" w:type="dxa"/>
            <w:tcBorders>
              <w:right w:val="single" w:color="000000" w:sz="4" w:space="0"/>
            </w:tcBorders>
            <w:shd w:val="clear" w:color="auto" w:fill="auto"/>
            <w:vAlign w:val="center"/>
          </w:tcPr>
          <w:p w14:paraId="5224137C">
            <w:pPr>
              <w:rPr>
                <w:rFonts w:hint="eastAsia"/>
                <w:szCs w:val="21"/>
              </w:rPr>
            </w:pPr>
          </w:p>
        </w:tc>
        <w:tc>
          <w:tcPr>
            <w:tcW w:w="815" w:type="dxa"/>
            <w:tcBorders>
              <w:left w:val="single" w:color="000000" w:sz="4" w:space="0"/>
            </w:tcBorders>
            <w:shd w:val="clear" w:color="auto" w:fill="auto"/>
            <w:vAlign w:val="center"/>
          </w:tcPr>
          <w:p w14:paraId="4D0C4DCB">
            <w:pPr>
              <w:jc w:val="center"/>
              <w:rPr>
                <w:rFonts w:hint="eastAsia"/>
                <w:szCs w:val="21"/>
              </w:rPr>
            </w:pPr>
          </w:p>
        </w:tc>
        <w:tc>
          <w:tcPr>
            <w:tcW w:w="876" w:type="dxa"/>
            <w:tcBorders>
              <w:right w:val="single" w:color="000000" w:sz="4" w:space="0"/>
            </w:tcBorders>
            <w:shd w:val="clear" w:color="auto" w:fill="auto"/>
            <w:vAlign w:val="center"/>
          </w:tcPr>
          <w:p w14:paraId="6C11451A">
            <w:pPr>
              <w:jc w:val="center"/>
              <w:rPr>
                <w:rFonts w:hint="eastAsia"/>
                <w:szCs w:val="21"/>
              </w:rPr>
            </w:pPr>
          </w:p>
        </w:tc>
        <w:tc>
          <w:tcPr>
            <w:tcW w:w="901" w:type="dxa"/>
            <w:shd w:val="clear" w:color="auto" w:fill="auto"/>
          </w:tcPr>
          <w:p w14:paraId="6D94E6E9">
            <w:pPr>
              <w:jc w:val="center"/>
              <w:rPr>
                <w:rFonts w:hint="eastAsia"/>
                <w:szCs w:val="21"/>
              </w:rPr>
            </w:pPr>
          </w:p>
        </w:tc>
        <w:tc>
          <w:tcPr>
            <w:tcW w:w="901" w:type="dxa"/>
            <w:tcBorders>
              <w:right w:val="single" w:color="000000" w:sz="4" w:space="0"/>
            </w:tcBorders>
            <w:shd w:val="clear" w:color="auto" w:fill="auto"/>
            <w:vAlign w:val="center"/>
          </w:tcPr>
          <w:p w14:paraId="046B6B37">
            <w:pPr>
              <w:jc w:val="center"/>
              <w:rPr>
                <w:rFonts w:hint="eastAsia"/>
                <w:szCs w:val="21"/>
              </w:rPr>
            </w:pPr>
          </w:p>
        </w:tc>
        <w:tc>
          <w:tcPr>
            <w:tcW w:w="1074" w:type="dxa"/>
            <w:tcBorders>
              <w:left w:val="single" w:color="000000" w:sz="4" w:space="0"/>
            </w:tcBorders>
            <w:shd w:val="clear" w:color="auto" w:fill="auto"/>
            <w:vAlign w:val="center"/>
          </w:tcPr>
          <w:p w14:paraId="27FCC61E">
            <w:pPr>
              <w:rPr>
                <w:rFonts w:hint="eastAsia"/>
                <w:szCs w:val="21"/>
              </w:rPr>
            </w:pPr>
          </w:p>
        </w:tc>
      </w:tr>
      <w:tr w14:paraId="03FDD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89" w:type="dxa"/>
            <w:shd w:val="clear" w:color="auto" w:fill="auto"/>
            <w:vAlign w:val="center"/>
          </w:tcPr>
          <w:p w14:paraId="3F9084D3">
            <w:pPr>
              <w:rPr>
                <w:rFonts w:hint="eastAsia"/>
                <w:szCs w:val="21"/>
              </w:rPr>
            </w:pPr>
          </w:p>
        </w:tc>
        <w:tc>
          <w:tcPr>
            <w:tcW w:w="1237" w:type="dxa"/>
            <w:shd w:val="clear" w:color="auto" w:fill="auto"/>
            <w:vAlign w:val="center"/>
          </w:tcPr>
          <w:p w14:paraId="264479E8">
            <w:pPr>
              <w:rPr>
                <w:rFonts w:hint="eastAsia"/>
                <w:szCs w:val="21"/>
              </w:rPr>
            </w:pPr>
          </w:p>
        </w:tc>
        <w:tc>
          <w:tcPr>
            <w:tcW w:w="2427" w:type="dxa"/>
            <w:tcBorders>
              <w:right w:val="single" w:color="000000" w:sz="4" w:space="0"/>
            </w:tcBorders>
            <w:shd w:val="clear" w:color="auto" w:fill="auto"/>
            <w:vAlign w:val="center"/>
          </w:tcPr>
          <w:p w14:paraId="2C05784C">
            <w:pPr>
              <w:rPr>
                <w:rFonts w:hint="eastAsia"/>
                <w:szCs w:val="21"/>
              </w:rPr>
            </w:pPr>
          </w:p>
        </w:tc>
        <w:tc>
          <w:tcPr>
            <w:tcW w:w="815" w:type="dxa"/>
            <w:tcBorders>
              <w:left w:val="single" w:color="000000" w:sz="4" w:space="0"/>
            </w:tcBorders>
            <w:shd w:val="clear" w:color="auto" w:fill="auto"/>
            <w:vAlign w:val="center"/>
          </w:tcPr>
          <w:p w14:paraId="68E4CC3B">
            <w:pPr>
              <w:rPr>
                <w:rFonts w:hint="eastAsia"/>
                <w:szCs w:val="21"/>
              </w:rPr>
            </w:pPr>
          </w:p>
        </w:tc>
        <w:tc>
          <w:tcPr>
            <w:tcW w:w="876" w:type="dxa"/>
            <w:tcBorders>
              <w:right w:val="single" w:color="000000" w:sz="4" w:space="0"/>
            </w:tcBorders>
            <w:shd w:val="clear" w:color="auto" w:fill="auto"/>
            <w:vAlign w:val="center"/>
          </w:tcPr>
          <w:p w14:paraId="2C7BDE5C">
            <w:pPr>
              <w:rPr>
                <w:rFonts w:hint="eastAsia"/>
                <w:szCs w:val="21"/>
              </w:rPr>
            </w:pPr>
          </w:p>
        </w:tc>
        <w:tc>
          <w:tcPr>
            <w:tcW w:w="901" w:type="dxa"/>
            <w:shd w:val="clear" w:color="auto" w:fill="auto"/>
          </w:tcPr>
          <w:p w14:paraId="270E2A9E">
            <w:pPr>
              <w:rPr>
                <w:rFonts w:hint="eastAsia"/>
                <w:szCs w:val="21"/>
              </w:rPr>
            </w:pPr>
          </w:p>
        </w:tc>
        <w:tc>
          <w:tcPr>
            <w:tcW w:w="901" w:type="dxa"/>
            <w:tcBorders>
              <w:right w:val="single" w:color="000000" w:sz="4" w:space="0"/>
            </w:tcBorders>
            <w:shd w:val="clear" w:color="auto" w:fill="auto"/>
            <w:vAlign w:val="center"/>
          </w:tcPr>
          <w:p w14:paraId="6585B5E7">
            <w:pPr>
              <w:rPr>
                <w:rFonts w:hint="eastAsia"/>
                <w:szCs w:val="21"/>
              </w:rPr>
            </w:pPr>
          </w:p>
        </w:tc>
        <w:tc>
          <w:tcPr>
            <w:tcW w:w="1074" w:type="dxa"/>
            <w:tcBorders>
              <w:left w:val="single" w:color="000000" w:sz="4" w:space="0"/>
            </w:tcBorders>
            <w:shd w:val="clear" w:color="auto" w:fill="auto"/>
            <w:vAlign w:val="center"/>
          </w:tcPr>
          <w:p w14:paraId="55A05C32">
            <w:pPr>
              <w:rPr>
                <w:rFonts w:hint="eastAsia"/>
                <w:szCs w:val="21"/>
              </w:rPr>
            </w:pPr>
          </w:p>
        </w:tc>
      </w:tr>
      <w:tr w14:paraId="604A2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89" w:type="dxa"/>
            <w:shd w:val="clear" w:color="auto" w:fill="auto"/>
            <w:vAlign w:val="center"/>
          </w:tcPr>
          <w:p w14:paraId="3D5FFD7A">
            <w:pPr>
              <w:rPr>
                <w:rFonts w:hint="eastAsia"/>
                <w:szCs w:val="21"/>
              </w:rPr>
            </w:pPr>
          </w:p>
        </w:tc>
        <w:tc>
          <w:tcPr>
            <w:tcW w:w="1237" w:type="dxa"/>
            <w:shd w:val="clear" w:color="auto" w:fill="auto"/>
            <w:vAlign w:val="center"/>
          </w:tcPr>
          <w:p w14:paraId="268C174D">
            <w:pPr>
              <w:rPr>
                <w:rFonts w:hint="eastAsia"/>
                <w:szCs w:val="21"/>
              </w:rPr>
            </w:pPr>
          </w:p>
        </w:tc>
        <w:tc>
          <w:tcPr>
            <w:tcW w:w="2427" w:type="dxa"/>
            <w:tcBorders>
              <w:right w:val="single" w:color="000000" w:sz="4" w:space="0"/>
            </w:tcBorders>
            <w:shd w:val="clear" w:color="auto" w:fill="auto"/>
            <w:vAlign w:val="center"/>
          </w:tcPr>
          <w:p w14:paraId="6766A09D">
            <w:pPr>
              <w:rPr>
                <w:rFonts w:hint="eastAsia"/>
                <w:szCs w:val="21"/>
              </w:rPr>
            </w:pPr>
          </w:p>
        </w:tc>
        <w:tc>
          <w:tcPr>
            <w:tcW w:w="815" w:type="dxa"/>
            <w:tcBorders>
              <w:left w:val="single" w:color="000000" w:sz="4" w:space="0"/>
            </w:tcBorders>
            <w:shd w:val="clear" w:color="auto" w:fill="auto"/>
            <w:vAlign w:val="center"/>
          </w:tcPr>
          <w:p w14:paraId="672C975A">
            <w:pPr>
              <w:rPr>
                <w:rFonts w:hint="eastAsia"/>
                <w:szCs w:val="21"/>
              </w:rPr>
            </w:pPr>
          </w:p>
        </w:tc>
        <w:tc>
          <w:tcPr>
            <w:tcW w:w="876" w:type="dxa"/>
            <w:tcBorders>
              <w:right w:val="single" w:color="000000" w:sz="4" w:space="0"/>
            </w:tcBorders>
            <w:shd w:val="clear" w:color="auto" w:fill="auto"/>
            <w:vAlign w:val="center"/>
          </w:tcPr>
          <w:p w14:paraId="34B73C40">
            <w:pPr>
              <w:rPr>
                <w:rFonts w:hint="eastAsia"/>
                <w:szCs w:val="21"/>
              </w:rPr>
            </w:pPr>
          </w:p>
        </w:tc>
        <w:tc>
          <w:tcPr>
            <w:tcW w:w="901" w:type="dxa"/>
            <w:shd w:val="clear" w:color="auto" w:fill="auto"/>
          </w:tcPr>
          <w:p w14:paraId="748F33F2">
            <w:pPr>
              <w:rPr>
                <w:rFonts w:hint="eastAsia"/>
                <w:szCs w:val="21"/>
              </w:rPr>
            </w:pPr>
          </w:p>
        </w:tc>
        <w:tc>
          <w:tcPr>
            <w:tcW w:w="901" w:type="dxa"/>
            <w:tcBorders>
              <w:right w:val="single" w:color="000000" w:sz="4" w:space="0"/>
            </w:tcBorders>
            <w:shd w:val="clear" w:color="auto" w:fill="auto"/>
            <w:vAlign w:val="center"/>
          </w:tcPr>
          <w:p w14:paraId="34C8BCCE">
            <w:pPr>
              <w:rPr>
                <w:rFonts w:hint="eastAsia"/>
                <w:szCs w:val="21"/>
              </w:rPr>
            </w:pPr>
          </w:p>
        </w:tc>
        <w:tc>
          <w:tcPr>
            <w:tcW w:w="1074" w:type="dxa"/>
            <w:tcBorders>
              <w:left w:val="single" w:color="000000" w:sz="4" w:space="0"/>
            </w:tcBorders>
            <w:shd w:val="clear" w:color="auto" w:fill="auto"/>
            <w:vAlign w:val="center"/>
          </w:tcPr>
          <w:p w14:paraId="14000846">
            <w:pPr>
              <w:rPr>
                <w:rFonts w:hint="eastAsia"/>
                <w:szCs w:val="21"/>
              </w:rPr>
            </w:pPr>
          </w:p>
        </w:tc>
      </w:tr>
      <w:tr w14:paraId="62275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89" w:type="dxa"/>
            <w:shd w:val="clear" w:color="auto" w:fill="auto"/>
            <w:vAlign w:val="center"/>
          </w:tcPr>
          <w:p w14:paraId="1892CC76">
            <w:pPr>
              <w:rPr>
                <w:rFonts w:hint="eastAsia"/>
                <w:szCs w:val="21"/>
              </w:rPr>
            </w:pPr>
          </w:p>
        </w:tc>
        <w:tc>
          <w:tcPr>
            <w:tcW w:w="1237" w:type="dxa"/>
            <w:shd w:val="clear" w:color="auto" w:fill="auto"/>
            <w:vAlign w:val="center"/>
          </w:tcPr>
          <w:p w14:paraId="52BA84B6">
            <w:pPr>
              <w:rPr>
                <w:rFonts w:hint="eastAsia"/>
                <w:szCs w:val="21"/>
              </w:rPr>
            </w:pPr>
          </w:p>
        </w:tc>
        <w:tc>
          <w:tcPr>
            <w:tcW w:w="2427" w:type="dxa"/>
            <w:tcBorders>
              <w:right w:val="single" w:color="000000" w:sz="4" w:space="0"/>
            </w:tcBorders>
            <w:shd w:val="clear" w:color="auto" w:fill="auto"/>
            <w:vAlign w:val="center"/>
          </w:tcPr>
          <w:p w14:paraId="58821CA6">
            <w:pPr>
              <w:rPr>
                <w:rFonts w:hint="eastAsia"/>
                <w:szCs w:val="21"/>
              </w:rPr>
            </w:pPr>
          </w:p>
        </w:tc>
        <w:tc>
          <w:tcPr>
            <w:tcW w:w="815" w:type="dxa"/>
            <w:tcBorders>
              <w:left w:val="single" w:color="000000" w:sz="4" w:space="0"/>
            </w:tcBorders>
            <w:shd w:val="clear" w:color="auto" w:fill="auto"/>
            <w:vAlign w:val="center"/>
          </w:tcPr>
          <w:p w14:paraId="1291E0AD">
            <w:pPr>
              <w:rPr>
                <w:rFonts w:hint="eastAsia"/>
                <w:szCs w:val="21"/>
              </w:rPr>
            </w:pPr>
          </w:p>
        </w:tc>
        <w:tc>
          <w:tcPr>
            <w:tcW w:w="876" w:type="dxa"/>
            <w:tcBorders>
              <w:right w:val="single" w:color="000000" w:sz="4" w:space="0"/>
            </w:tcBorders>
            <w:shd w:val="clear" w:color="auto" w:fill="auto"/>
            <w:vAlign w:val="center"/>
          </w:tcPr>
          <w:p w14:paraId="0165148F">
            <w:pPr>
              <w:rPr>
                <w:rFonts w:hint="eastAsia"/>
                <w:szCs w:val="21"/>
              </w:rPr>
            </w:pPr>
          </w:p>
        </w:tc>
        <w:tc>
          <w:tcPr>
            <w:tcW w:w="901" w:type="dxa"/>
            <w:shd w:val="clear" w:color="auto" w:fill="auto"/>
          </w:tcPr>
          <w:p w14:paraId="1DD25EE9">
            <w:pPr>
              <w:rPr>
                <w:rFonts w:hint="eastAsia"/>
                <w:szCs w:val="21"/>
              </w:rPr>
            </w:pPr>
          </w:p>
        </w:tc>
        <w:tc>
          <w:tcPr>
            <w:tcW w:w="901" w:type="dxa"/>
            <w:tcBorders>
              <w:right w:val="single" w:color="000000" w:sz="4" w:space="0"/>
            </w:tcBorders>
            <w:shd w:val="clear" w:color="auto" w:fill="auto"/>
            <w:vAlign w:val="center"/>
          </w:tcPr>
          <w:p w14:paraId="2A8FC386">
            <w:pPr>
              <w:rPr>
                <w:rFonts w:hint="eastAsia"/>
                <w:szCs w:val="21"/>
              </w:rPr>
            </w:pPr>
          </w:p>
        </w:tc>
        <w:tc>
          <w:tcPr>
            <w:tcW w:w="1074" w:type="dxa"/>
            <w:tcBorders>
              <w:left w:val="single" w:color="000000" w:sz="4" w:space="0"/>
            </w:tcBorders>
            <w:shd w:val="clear" w:color="auto" w:fill="auto"/>
            <w:vAlign w:val="center"/>
          </w:tcPr>
          <w:p w14:paraId="684CB778">
            <w:pPr>
              <w:rPr>
                <w:rFonts w:hint="eastAsia"/>
                <w:szCs w:val="21"/>
              </w:rPr>
            </w:pPr>
          </w:p>
        </w:tc>
      </w:tr>
      <w:tr w14:paraId="3A492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89" w:type="dxa"/>
            <w:shd w:val="clear" w:color="auto" w:fill="auto"/>
            <w:vAlign w:val="center"/>
          </w:tcPr>
          <w:p w14:paraId="1A9744D7">
            <w:pPr>
              <w:rPr>
                <w:rFonts w:hint="eastAsia"/>
                <w:szCs w:val="21"/>
              </w:rPr>
            </w:pPr>
          </w:p>
        </w:tc>
        <w:tc>
          <w:tcPr>
            <w:tcW w:w="1237" w:type="dxa"/>
            <w:shd w:val="clear" w:color="auto" w:fill="auto"/>
            <w:vAlign w:val="center"/>
          </w:tcPr>
          <w:p w14:paraId="3838B11D">
            <w:pPr>
              <w:rPr>
                <w:rFonts w:hint="eastAsia"/>
                <w:szCs w:val="21"/>
              </w:rPr>
            </w:pPr>
          </w:p>
        </w:tc>
        <w:tc>
          <w:tcPr>
            <w:tcW w:w="2427" w:type="dxa"/>
            <w:tcBorders>
              <w:right w:val="single" w:color="000000" w:sz="4" w:space="0"/>
            </w:tcBorders>
            <w:shd w:val="clear" w:color="auto" w:fill="auto"/>
            <w:vAlign w:val="center"/>
          </w:tcPr>
          <w:p w14:paraId="71EF8A89">
            <w:pPr>
              <w:rPr>
                <w:rFonts w:hint="eastAsia"/>
                <w:szCs w:val="21"/>
              </w:rPr>
            </w:pPr>
          </w:p>
        </w:tc>
        <w:tc>
          <w:tcPr>
            <w:tcW w:w="815" w:type="dxa"/>
            <w:tcBorders>
              <w:left w:val="single" w:color="000000" w:sz="4" w:space="0"/>
            </w:tcBorders>
            <w:shd w:val="clear" w:color="auto" w:fill="auto"/>
            <w:vAlign w:val="center"/>
          </w:tcPr>
          <w:p w14:paraId="0DA2A448">
            <w:pPr>
              <w:rPr>
                <w:rFonts w:hint="eastAsia"/>
                <w:szCs w:val="21"/>
              </w:rPr>
            </w:pPr>
          </w:p>
        </w:tc>
        <w:tc>
          <w:tcPr>
            <w:tcW w:w="876" w:type="dxa"/>
            <w:tcBorders>
              <w:right w:val="single" w:color="000000" w:sz="4" w:space="0"/>
            </w:tcBorders>
            <w:shd w:val="clear" w:color="auto" w:fill="auto"/>
            <w:vAlign w:val="center"/>
          </w:tcPr>
          <w:p w14:paraId="33851109">
            <w:pPr>
              <w:rPr>
                <w:rFonts w:hint="eastAsia"/>
                <w:szCs w:val="21"/>
              </w:rPr>
            </w:pPr>
          </w:p>
        </w:tc>
        <w:tc>
          <w:tcPr>
            <w:tcW w:w="901" w:type="dxa"/>
            <w:shd w:val="clear" w:color="auto" w:fill="auto"/>
          </w:tcPr>
          <w:p w14:paraId="12EB4690">
            <w:pPr>
              <w:rPr>
                <w:rFonts w:hint="eastAsia"/>
                <w:szCs w:val="21"/>
              </w:rPr>
            </w:pPr>
          </w:p>
        </w:tc>
        <w:tc>
          <w:tcPr>
            <w:tcW w:w="901" w:type="dxa"/>
            <w:tcBorders>
              <w:right w:val="single" w:color="000000" w:sz="4" w:space="0"/>
            </w:tcBorders>
            <w:shd w:val="clear" w:color="auto" w:fill="auto"/>
            <w:vAlign w:val="center"/>
          </w:tcPr>
          <w:p w14:paraId="66FEAFF1">
            <w:pPr>
              <w:rPr>
                <w:rFonts w:hint="eastAsia"/>
                <w:szCs w:val="21"/>
              </w:rPr>
            </w:pPr>
          </w:p>
        </w:tc>
        <w:tc>
          <w:tcPr>
            <w:tcW w:w="1074" w:type="dxa"/>
            <w:tcBorders>
              <w:left w:val="single" w:color="000000" w:sz="4" w:space="0"/>
            </w:tcBorders>
            <w:shd w:val="clear" w:color="auto" w:fill="auto"/>
            <w:vAlign w:val="center"/>
          </w:tcPr>
          <w:p w14:paraId="53B0A224">
            <w:pPr>
              <w:rPr>
                <w:rFonts w:hint="eastAsia"/>
                <w:szCs w:val="21"/>
              </w:rPr>
            </w:pPr>
          </w:p>
        </w:tc>
      </w:tr>
      <w:tr w14:paraId="755E3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89" w:type="dxa"/>
            <w:shd w:val="clear" w:color="auto" w:fill="auto"/>
            <w:vAlign w:val="center"/>
          </w:tcPr>
          <w:p w14:paraId="236A28BB">
            <w:pPr>
              <w:rPr>
                <w:rFonts w:hint="eastAsia"/>
                <w:szCs w:val="21"/>
              </w:rPr>
            </w:pPr>
          </w:p>
        </w:tc>
        <w:tc>
          <w:tcPr>
            <w:tcW w:w="1237" w:type="dxa"/>
            <w:shd w:val="clear" w:color="auto" w:fill="auto"/>
            <w:vAlign w:val="center"/>
          </w:tcPr>
          <w:p w14:paraId="3AA95FD5">
            <w:pPr>
              <w:rPr>
                <w:rFonts w:hint="eastAsia"/>
                <w:szCs w:val="21"/>
              </w:rPr>
            </w:pPr>
          </w:p>
        </w:tc>
        <w:tc>
          <w:tcPr>
            <w:tcW w:w="2427" w:type="dxa"/>
            <w:tcBorders>
              <w:right w:val="single" w:color="000000" w:sz="4" w:space="0"/>
            </w:tcBorders>
            <w:shd w:val="clear" w:color="auto" w:fill="auto"/>
            <w:vAlign w:val="center"/>
          </w:tcPr>
          <w:p w14:paraId="0ECE3650">
            <w:pPr>
              <w:rPr>
                <w:rFonts w:hint="eastAsia"/>
                <w:szCs w:val="21"/>
              </w:rPr>
            </w:pPr>
          </w:p>
        </w:tc>
        <w:tc>
          <w:tcPr>
            <w:tcW w:w="815" w:type="dxa"/>
            <w:tcBorders>
              <w:left w:val="single" w:color="000000" w:sz="4" w:space="0"/>
            </w:tcBorders>
            <w:shd w:val="clear" w:color="auto" w:fill="auto"/>
            <w:vAlign w:val="center"/>
          </w:tcPr>
          <w:p w14:paraId="18065CED">
            <w:pPr>
              <w:rPr>
                <w:rFonts w:hint="eastAsia"/>
                <w:szCs w:val="21"/>
              </w:rPr>
            </w:pPr>
          </w:p>
        </w:tc>
        <w:tc>
          <w:tcPr>
            <w:tcW w:w="876" w:type="dxa"/>
            <w:tcBorders>
              <w:right w:val="single" w:color="000000" w:sz="4" w:space="0"/>
            </w:tcBorders>
            <w:shd w:val="clear" w:color="auto" w:fill="auto"/>
            <w:vAlign w:val="center"/>
          </w:tcPr>
          <w:p w14:paraId="4727BCF9">
            <w:pPr>
              <w:rPr>
                <w:rFonts w:hint="eastAsia"/>
                <w:szCs w:val="21"/>
              </w:rPr>
            </w:pPr>
          </w:p>
        </w:tc>
        <w:tc>
          <w:tcPr>
            <w:tcW w:w="901" w:type="dxa"/>
            <w:shd w:val="clear" w:color="auto" w:fill="auto"/>
          </w:tcPr>
          <w:p w14:paraId="5A89843B">
            <w:pPr>
              <w:rPr>
                <w:rFonts w:hint="eastAsia"/>
                <w:szCs w:val="21"/>
              </w:rPr>
            </w:pPr>
          </w:p>
        </w:tc>
        <w:tc>
          <w:tcPr>
            <w:tcW w:w="901" w:type="dxa"/>
            <w:tcBorders>
              <w:right w:val="single" w:color="000000" w:sz="4" w:space="0"/>
            </w:tcBorders>
            <w:shd w:val="clear" w:color="auto" w:fill="auto"/>
            <w:vAlign w:val="center"/>
          </w:tcPr>
          <w:p w14:paraId="68A2BB39">
            <w:pPr>
              <w:rPr>
                <w:rFonts w:hint="eastAsia"/>
                <w:szCs w:val="21"/>
              </w:rPr>
            </w:pPr>
          </w:p>
        </w:tc>
        <w:tc>
          <w:tcPr>
            <w:tcW w:w="1074" w:type="dxa"/>
            <w:tcBorders>
              <w:left w:val="single" w:color="000000" w:sz="4" w:space="0"/>
            </w:tcBorders>
            <w:shd w:val="clear" w:color="auto" w:fill="auto"/>
            <w:vAlign w:val="center"/>
          </w:tcPr>
          <w:p w14:paraId="45F57A36">
            <w:pPr>
              <w:rPr>
                <w:rFonts w:hint="eastAsia"/>
                <w:szCs w:val="21"/>
              </w:rPr>
            </w:pPr>
          </w:p>
        </w:tc>
      </w:tr>
      <w:tr w14:paraId="70D82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89" w:type="dxa"/>
            <w:shd w:val="clear" w:color="auto" w:fill="auto"/>
            <w:vAlign w:val="center"/>
          </w:tcPr>
          <w:p w14:paraId="3982F161">
            <w:pPr>
              <w:rPr>
                <w:rFonts w:hint="eastAsia"/>
                <w:szCs w:val="21"/>
              </w:rPr>
            </w:pPr>
          </w:p>
        </w:tc>
        <w:tc>
          <w:tcPr>
            <w:tcW w:w="1237" w:type="dxa"/>
            <w:shd w:val="clear" w:color="auto" w:fill="auto"/>
            <w:vAlign w:val="center"/>
          </w:tcPr>
          <w:p w14:paraId="6F72E609">
            <w:pPr>
              <w:rPr>
                <w:rFonts w:hint="eastAsia"/>
                <w:szCs w:val="21"/>
              </w:rPr>
            </w:pPr>
          </w:p>
        </w:tc>
        <w:tc>
          <w:tcPr>
            <w:tcW w:w="2427" w:type="dxa"/>
            <w:tcBorders>
              <w:right w:val="single" w:color="000000" w:sz="4" w:space="0"/>
            </w:tcBorders>
            <w:shd w:val="clear" w:color="auto" w:fill="auto"/>
            <w:vAlign w:val="center"/>
          </w:tcPr>
          <w:p w14:paraId="25EFD245">
            <w:pPr>
              <w:rPr>
                <w:rFonts w:hint="eastAsia"/>
                <w:szCs w:val="21"/>
              </w:rPr>
            </w:pPr>
          </w:p>
        </w:tc>
        <w:tc>
          <w:tcPr>
            <w:tcW w:w="815" w:type="dxa"/>
            <w:tcBorders>
              <w:left w:val="single" w:color="000000" w:sz="4" w:space="0"/>
            </w:tcBorders>
            <w:shd w:val="clear" w:color="auto" w:fill="auto"/>
            <w:vAlign w:val="center"/>
          </w:tcPr>
          <w:p w14:paraId="7C62633A">
            <w:pPr>
              <w:rPr>
                <w:rFonts w:hint="eastAsia"/>
                <w:szCs w:val="21"/>
              </w:rPr>
            </w:pPr>
          </w:p>
        </w:tc>
        <w:tc>
          <w:tcPr>
            <w:tcW w:w="876" w:type="dxa"/>
            <w:tcBorders>
              <w:right w:val="single" w:color="000000" w:sz="4" w:space="0"/>
            </w:tcBorders>
            <w:shd w:val="clear" w:color="auto" w:fill="auto"/>
            <w:vAlign w:val="center"/>
          </w:tcPr>
          <w:p w14:paraId="658590D1">
            <w:pPr>
              <w:rPr>
                <w:rFonts w:hint="eastAsia"/>
                <w:szCs w:val="21"/>
              </w:rPr>
            </w:pPr>
          </w:p>
        </w:tc>
        <w:tc>
          <w:tcPr>
            <w:tcW w:w="901" w:type="dxa"/>
            <w:shd w:val="clear" w:color="auto" w:fill="auto"/>
          </w:tcPr>
          <w:p w14:paraId="50119FBB">
            <w:pPr>
              <w:rPr>
                <w:rFonts w:hint="eastAsia"/>
                <w:szCs w:val="21"/>
              </w:rPr>
            </w:pPr>
          </w:p>
        </w:tc>
        <w:tc>
          <w:tcPr>
            <w:tcW w:w="901" w:type="dxa"/>
            <w:tcBorders>
              <w:right w:val="single" w:color="000000" w:sz="4" w:space="0"/>
            </w:tcBorders>
            <w:shd w:val="clear" w:color="auto" w:fill="auto"/>
            <w:vAlign w:val="center"/>
          </w:tcPr>
          <w:p w14:paraId="4F29A1CC">
            <w:pPr>
              <w:rPr>
                <w:rFonts w:hint="eastAsia"/>
                <w:szCs w:val="21"/>
              </w:rPr>
            </w:pPr>
          </w:p>
        </w:tc>
        <w:tc>
          <w:tcPr>
            <w:tcW w:w="1074" w:type="dxa"/>
            <w:tcBorders>
              <w:left w:val="single" w:color="000000" w:sz="4" w:space="0"/>
            </w:tcBorders>
            <w:shd w:val="clear" w:color="auto" w:fill="auto"/>
            <w:vAlign w:val="center"/>
          </w:tcPr>
          <w:p w14:paraId="0B30F949">
            <w:pPr>
              <w:rPr>
                <w:rFonts w:hint="eastAsia"/>
                <w:szCs w:val="21"/>
              </w:rPr>
            </w:pPr>
          </w:p>
        </w:tc>
      </w:tr>
      <w:tr w14:paraId="06DD2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89" w:type="dxa"/>
            <w:shd w:val="clear" w:color="auto" w:fill="auto"/>
            <w:vAlign w:val="center"/>
          </w:tcPr>
          <w:p w14:paraId="2F7A06D5">
            <w:pPr>
              <w:rPr>
                <w:rFonts w:hint="eastAsia"/>
                <w:szCs w:val="21"/>
              </w:rPr>
            </w:pPr>
          </w:p>
        </w:tc>
        <w:tc>
          <w:tcPr>
            <w:tcW w:w="1237" w:type="dxa"/>
            <w:shd w:val="clear" w:color="auto" w:fill="auto"/>
            <w:vAlign w:val="center"/>
          </w:tcPr>
          <w:p w14:paraId="7764EC9F">
            <w:pPr>
              <w:rPr>
                <w:rFonts w:hint="eastAsia"/>
                <w:szCs w:val="21"/>
              </w:rPr>
            </w:pPr>
          </w:p>
        </w:tc>
        <w:tc>
          <w:tcPr>
            <w:tcW w:w="2427" w:type="dxa"/>
            <w:tcBorders>
              <w:right w:val="single" w:color="000000" w:sz="4" w:space="0"/>
            </w:tcBorders>
            <w:shd w:val="clear" w:color="auto" w:fill="auto"/>
            <w:vAlign w:val="center"/>
          </w:tcPr>
          <w:p w14:paraId="75D68865">
            <w:pPr>
              <w:rPr>
                <w:rFonts w:hint="eastAsia"/>
                <w:szCs w:val="21"/>
              </w:rPr>
            </w:pPr>
          </w:p>
        </w:tc>
        <w:tc>
          <w:tcPr>
            <w:tcW w:w="815" w:type="dxa"/>
            <w:tcBorders>
              <w:left w:val="single" w:color="000000" w:sz="4" w:space="0"/>
            </w:tcBorders>
            <w:shd w:val="clear" w:color="auto" w:fill="auto"/>
            <w:vAlign w:val="center"/>
          </w:tcPr>
          <w:p w14:paraId="423B759D">
            <w:pPr>
              <w:rPr>
                <w:rFonts w:hint="eastAsia"/>
                <w:szCs w:val="21"/>
              </w:rPr>
            </w:pPr>
          </w:p>
        </w:tc>
        <w:tc>
          <w:tcPr>
            <w:tcW w:w="876" w:type="dxa"/>
            <w:tcBorders>
              <w:right w:val="single" w:color="000000" w:sz="4" w:space="0"/>
            </w:tcBorders>
            <w:shd w:val="clear" w:color="auto" w:fill="auto"/>
            <w:vAlign w:val="center"/>
          </w:tcPr>
          <w:p w14:paraId="7E1BE9AA">
            <w:pPr>
              <w:rPr>
                <w:rFonts w:hint="eastAsia"/>
                <w:szCs w:val="21"/>
              </w:rPr>
            </w:pPr>
          </w:p>
        </w:tc>
        <w:tc>
          <w:tcPr>
            <w:tcW w:w="901" w:type="dxa"/>
            <w:shd w:val="clear" w:color="auto" w:fill="auto"/>
          </w:tcPr>
          <w:p w14:paraId="0FE0129A">
            <w:pPr>
              <w:rPr>
                <w:rFonts w:hint="eastAsia"/>
                <w:szCs w:val="21"/>
              </w:rPr>
            </w:pPr>
          </w:p>
        </w:tc>
        <w:tc>
          <w:tcPr>
            <w:tcW w:w="901" w:type="dxa"/>
            <w:tcBorders>
              <w:right w:val="single" w:color="000000" w:sz="4" w:space="0"/>
            </w:tcBorders>
            <w:shd w:val="clear" w:color="auto" w:fill="auto"/>
            <w:vAlign w:val="center"/>
          </w:tcPr>
          <w:p w14:paraId="22364A88">
            <w:pPr>
              <w:rPr>
                <w:rFonts w:hint="eastAsia"/>
                <w:szCs w:val="21"/>
              </w:rPr>
            </w:pPr>
          </w:p>
        </w:tc>
        <w:tc>
          <w:tcPr>
            <w:tcW w:w="1074" w:type="dxa"/>
            <w:tcBorders>
              <w:left w:val="single" w:color="000000" w:sz="4" w:space="0"/>
            </w:tcBorders>
            <w:shd w:val="clear" w:color="auto" w:fill="auto"/>
            <w:vAlign w:val="center"/>
          </w:tcPr>
          <w:p w14:paraId="17D5F9CF">
            <w:pPr>
              <w:rPr>
                <w:rFonts w:hint="eastAsia"/>
                <w:szCs w:val="21"/>
              </w:rPr>
            </w:pPr>
          </w:p>
        </w:tc>
      </w:tr>
      <w:tr w14:paraId="54D84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89" w:type="dxa"/>
            <w:shd w:val="clear" w:color="auto" w:fill="auto"/>
            <w:vAlign w:val="center"/>
          </w:tcPr>
          <w:p w14:paraId="6D70600D">
            <w:pPr>
              <w:rPr>
                <w:rFonts w:hint="eastAsia"/>
                <w:szCs w:val="21"/>
              </w:rPr>
            </w:pPr>
          </w:p>
        </w:tc>
        <w:tc>
          <w:tcPr>
            <w:tcW w:w="1237" w:type="dxa"/>
            <w:shd w:val="clear" w:color="auto" w:fill="auto"/>
            <w:vAlign w:val="center"/>
          </w:tcPr>
          <w:p w14:paraId="0B21D5ED">
            <w:pPr>
              <w:rPr>
                <w:rFonts w:hint="eastAsia"/>
                <w:szCs w:val="21"/>
              </w:rPr>
            </w:pPr>
          </w:p>
        </w:tc>
        <w:tc>
          <w:tcPr>
            <w:tcW w:w="2427" w:type="dxa"/>
            <w:tcBorders>
              <w:right w:val="single" w:color="000000" w:sz="4" w:space="0"/>
            </w:tcBorders>
            <w:shd w:val="clear" w:color="auto" w:fill="auto"/>
            <w:vAlign w:val="center"/>
          </w:tcPr>
          <w:p w14:paraId="2C189AAC">
            <w:pPr>
              <w:rPr>
                <w:rFonts w:hint="eastAsia"/>
                <w:szCs w:val="21"/>
              </w:rPr>
            </w:pPr>
          </w:p>
        </w:tc>
        <w:tc>
          <w:tcPr>
            <w:tcW w:w="815" w:type="dxa"/>
            <w:tcBorders>
              <w:left w:val="single" w:color="000000" w:sz="4" w:space="0"/>
            </w:tcBorders>
            <w:shd w:val="clear" w:color="auto" w:fill="auto"/>
            <w:vAlign w:val="center"/>
          </w:tcPr>
          <w:p w14:paraId="46F28D74">
            <w:pPr>
              <w:rPr>
                <w:rFonts w:hint="eastAsia"/>
                <w:szCs w:val="21"/>
              </w:rPr>
            </w:pPr>
          </w:p>
        </w:tc>
        <w:tc>
          <w:tcPr>
            <w:tcW w:w="876" w:type="dxa"/>
            <w:tcBorders>
              <w:bottom w:val="single" w:color="000000" w:sz="4" w:space="0"/>
              <w:right w:val="single" w:color="000000" w:sz="4" w:space="0"/>
            </w:tcBorders>
            <w:shd w:val="clear" w:color="auto" w:fill="auto"/>
            <w:vAlign w:val="center"/>
          </w:tcPr>
          <w:p w14:paraId="6229743B">
            <w:pPr>
              <w:rPr>
                <w:rFonts w:hint="eastAsia"/>
                <w:szCs w:val="21"/>
              </w:rPr>
            </w:pPr>
          </w:p>
        </w:tc>
        <w:tc>
          <w:tcPr>
            <w:tcW w:w="901" w:type="dxa"/>
            <w:tcBorders>
              <w:bottom w:val="single" w:color="000000" w:sz="4" w:space="0"/>
            </w:tcBorders>
            <w:shd w:val="clear" w:color="auto" w:fill="auto"/>
          </w:tcPr>
          <w:p w14:paraId="6B5CD425">
            <w:pPr>
              <w:rPr>
                <w:rFonts w:hint="eastAsia"/>
                <w:szCs w:val="21"/>
              </w:rPr>
            </w:pPr>
          </w:p>
        </w:tc>
        <w:tc>
          <w:tcPr>
            <w:tcW w:w="901" w:type="dxa"/>
            <w:tcBorders>
              <w:bottom w:val="single" w:color="000000" w:sz="4" w:space="0"/>
              <w:right w:val="single" w:color="000000" w:sz="4" w:space="0"/>
            </w:tcBorders>
            <w:shd w:val="clear" w:color="auto" w:fill="auto"/>
            <w:vAlign w:val="center"/>
          </w:tcPr>
          <w:p w14:paraId="6343920A">
            <w:pPr>
              <w:rPr>
                <w:rFonts w:hint="eastAsia"/>
                <w:szCs w:val="21"/>
              </w:rPr>
            </w:pPr>
          </w:p>
        </w:tc>
        <w:tc>
          <w:tcPr>
            <w:tcW w:w="1074" w:type="dxa"/>
            <w:tcBorders>
              <w:left w:val="single" w:color="000000" w:sz="4" w:space="0"/>
            </w:tcBorders>
            <w:shd w:val="clear" w:color="auto" w:fill="auto"/>
            <w:vAlign w:val="center"/>
          </w:tcPr>
          <w:p w14:paraId="32467A8D">
            <w:pPr>
              <w:rPr>
                <w:rFonts w:hint="eastAsia"/>
                <w:szCs w:val="21"/>
              </w:rPr>
            </w:pPr>
          </w:p>
        </w:tc>
      </w:tr>
      <w:tr w14:paraId="3020F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89" w:type="dxa"/>
            <w:shd w:val="clear" w:color="auto" w:fill="auto"/>
            <w:vAlign w:val="center"/>
          </w:tcPr>
          <w:p w14:paraId="07876235">
            <w:pPr>
              <w:rPr>
                <w:rFonts w:hint="eastAsia"/>
                <w:szCs w:val="21"/>
              </w:rPr>
            </w:pPr>
          </w:p>
        </w:tc>
        <w:tc>
          <w:tcPr>
            <w:tcW w:w="1237" w:type="dxa"/>
            <w:shd w:val="clear" w:color="auto" w:fill="auto"/>
            <w:vAlign w:val="center"/>
          </w:tcPr>
          <w:p w14:paraId="6FCF336A">
            <w:pPr>
              <w:rPr>
                <w:rFonts w:hint="eastAsia"/>
                <w:szCs w:val="21"/>
              </w:rPr>
            </w:pPr>
          </w:p>
        </w:tc>
        <w:tc>
          <w:tcPr>
            <w:tcW w:w="2427" w:type="dxa"/>
            <w:tcBorders>
              <w:right w:val="single" w:color="000000" w:sz="4" w:space="0"/>
            </w:tcBorders>
            <w:shd w:val="clear" w:color="auto" w:fill="auto"/>
            <w:vAlign w:val="center"/>
          </w:tcPr>
          <w:p w14:paraId="7AF45121">
            <w:pPr>
              <w:rPr>
                <w:rFonts w:hint="eastAsia"/>
                <w:szCs w:val="21"/>
              </w:rPr>
            </w:pPr>
          </w:p>
        </w:tc>
        <w:tc>
          <w:tcPr>
            <w:tcW w:w="815" w:type="dxa"/>
            <w:tcBorders>
              <w:left w:val="single" w:color="000000" w:sz="4" w:space="0"/>
            </w:tcBorders>
            <w:shd w:val="clear" w:color="auto" w:fill="auto"/>
            <w:vAlign w:val="center"/>
          </w:tcPr>
          <w:p w14:paraId="09D96749">
            <w:pPr>
              <w:rPr>
                <w:rFonts w:hint="eastAsia"/>
                <w:szCs w:val="21"/>
              </w:rPr>
            </w:pPr>
          </w:p>
        </w:tc>
        <w:tc>
          <w:tcPr>
            <w:tcW w:w="876" w:type="dxa"/>
            <w:tcBorders>
              <w:bottom w:val="single" w:color="000000" w:sz="4" w:space="0"/>
              <w:right w:val="single" w:color="000000" w:sz="4" w:space="0"/>
            </w:tcBorders>
            <w:shd w:val="clear" w:color="auto" w:fill="auto"/>
            <w:vAlign w:val="center"/>
          </w:tcPr>
          <w:p w14:paraId="745C1E94">
            <w:pPr>
              <w:rPr>
                <w:rFonts w:hint="eastAsia"/>
                <w:szCs w:val="21"/>
              </w:rPr>
            </w:pPr>
          </w:p>
        </w:tc>
        <w:tc>
          <w:tcPr>
            <w:tcW w:w="901" w:type="dxa"/>
            <w:tcBorders>
              <w:bottom w:val="single" w:color="000000" w:sz="4" w:space="0"/>
            </w:tcBorders>
            <w:shd w:val="clear" w:color="auto" w:fill="auto"/>
          </w:tcPr>
          <w:p w14:paraId="0D0E036A">
            <w:pPr>
              <w:rPr>
                <w:rFonts w:hint="eastAsia"/>
                <w:szCs w:val="21"/>
              </w:rPr>
            </w:pPr>
          </w:p>
        </w:tc>
        <w:tc>
          <w:tcPr>
            <w:tcW w:w="901" w:type="dxa"/>
            <w:tcBorders>
              <w:bottom w:val="single" w:color="000000" w:sz="4" w:space="0"/>
              <w:right w:val="single" w:color="000000" w:sz="4" w:space="0"/>
            </w:tcBorders>
            <w:shd w:val="clear" w:color="auto" w:fill="auto"/>
            <w:vAlign w:val="center"/>
          </w:tcPr>
          <w:p w14:paraId="6DA59F7E">
            <w:pPr>
              <w:rPr>
                <w:rFonts w:hint="eastAsia"/>
                <w:szCs w:val="21"/>
              </w:rPr>
            </w:pPr>
          </w:p>
        </w:tc>
        <w:tc>
          <w:tcPr>
            <w:tcW w:w="1074" w:type="dxa"/>
            <w:tcBorders>
              <w:left w:val="single" w:color="000000" w:sz="4" w:space="0"/>
            </w:tcBorders>
            <w:shd w:val="clear" w:color="auto" w:fill="auto"/>
            <w:vAlign w:val="center"/>
          </w:tcPr>
          <w:p w14:paraId="05E4A880">
            <w:pPr>
              <w:rPr>
                <w:rFonts w:hint="eastAsia"/>
                <w:szCs w:val="21"/>
              </w:rPr>
            </w:pPr>
          </w:p>
        </w:tc>
      </w:tr>
      <w:tr w14:paraId="6FADF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89" w:type="dxa"/>
            <w:shd w:val="clear" w:color="auto" w:fill="auto"/>
            <w:vAlign w:val="center"/>
          </w:tcPr>
          <w:p w14:paraId="7B9FD7C3">
            <w:pPr>
              <w:rPr>
                <w:rFonts w:hint="eastAsia"/>
                <w:szCs w:val="21"/>
              </w:rPr>
            </w:pPr>
          </w:p>
        </w:tc>
        <w:tc>
          <w:tcPr>
            <w:tcW w:w="1237" w:type="dxa"/>
            <w:shd w:val="clear" w:color="auto" w:fill="auto"/>
            <w:vAlign w:val="center"/>
          </w:tcPr>
          <w:p w14:paraId="3E2551CB">
            <w:pPr>
              <w:rPr>
                <w:rFonts w:hint="eastAsia"/>
                <w:szCs w:val="21"/>
              </w:rPr>
            </w:pPr>
          </w:p>
        </w:tc>
        <w:tc>
          <w:tcPr>
            <w:tcW w:w="2427" w:type="dxa"/>
            <w:tcBorders>
              <w:right w:val="single" w:color="000000" w:sz="4" w:space="0"/>
            </w:tcBorders>
            <w:shd w:val="clear" w:color="auto" w:fill="auto"/>
            <w:vAlign w:val="center"/>
          </w:tcPr>
          <w:p w14:paraId="38BFBFA0">
            <w:pPr>
              <w:rPr>
                <w:rFonts w:hint="eastAsia"/>
                <w:szCs w:val="21"/>
              </w:rPr>
            </w:pPr>
          </w:p>
        </w:tc>
        <w:tc>
          <w:tcPr>
            <w:tcW w:w="815" w:type="dxa"/>
            <w:tcBorders>
              <w:left w:val="single" w:color="000000" w:sz="4" w:space="0"/>
            </w:tcBorders>
            <w:shd w:val="clear" w:color="auto" w:fill="auto"/>
            <w:vAlign w:val="center"/>
          </w:tcPr>
          <w:p w14:paraId="2F271FAA">
            <w:pPr>
              <w:rPr>
                <w:rFonts w:hint="eastAsia"/>
                <w:szCs w:val="21"/>
              </w:rPr>
            </w:pPr>
          </w:p>
        </w:tc>
        <w:tc>
          <w:tcPr>
            <w:tcW w:w="876" w:type="dxa"/>
            <w:tcBorders>
              <w:bottom w:val="single" w:color="000000" w:sz="4" w:space="0"/>
              <w:right w:val="single" w:color="000000" w:sz="4" w:space="0"/>
            </w:tcBorders>
            <w:shd w:val="clear" w:color="auto" w:fill="auto"/>
            <w:vAlign w:val="center"/>
          </w:tcPr>
          <w:p w14:paraId="0AF67BA0">
            <w:pPr>
              <w:rPr>
                <w:rFonts w:hint="eastAsia"/>
                <w:szCs w:val="21"/>
              </w:rPr>
            </w:pPr>
          </w:p>
        </w:tc>
        <w:tc>
          <w:tcPr>
            <w:tcW w:w="901" w:type="dxa"/>
            <w:tcBorders>
              <w:bottom w:val="single" w:color="000000" w:sz="4" w:space="0"/>
            </w:tcBorders>
            <w:shd w:val="clear" w:color="auto" w:fill="auto"/>
          </w:tcPr>
          <w:p w14:paraId="2CF16BD0">
            <w:pPr>
              <w:rPr>
                <w:rFonts w:hint="eastAsia"/>
                <w:szCs w:val="21"/>
              </w:rPr>
            </w:pPr>
          </w:p>
        </w:tc>
        <w:tc>
          <w:tcPr>
            <w:tcW w:w="901" w:type="dxa"/>
            <w:tcBorders>
              <w:bottom w:val="single" w:color="000000" w:sz="4" w:space="0"/>
              <w:right w:val="single" w:color="000000" w:sz="4" w:space="0"/>
            </w:tcBorders>
            <w:shd w:val="clear" w:color="auto" w:fill="auto"/>
            <w:vAlign w:val="center"/>
          </w:tcPr>
          <w:p w14:paraId="44C1D75D">
            <w:pPr>
              <w:rPr>
                <w:rFonts w:hint="eastAsia"/>
                <w:szCs w:val="21"/>
              </w:rPr>
            </w:pPr>
          </w:p>
        </w:tc>
        <w:tc>
          <w:tcPr>
            <w:tcW w:w="1074" w:type="dxa"/>
            <w:tcBorders>
              <w:left w:val="single" w:color="000000" w:sz="4" w:space="0"/>
            </w:tcBorders>
            <w:shd w:val="clear" w:color="auto" w:fill="auto"/>
            <w:vAlign w:val="center"/>
          </w:tcPr>
          <w:p w14:paraId="5B6FEB97">
            <w:pPr>
              <w:rPr>
                <w:rFonts w:hint="eastAsia"/>
                <w:szCs w:val="21"/>
              </w:rPr>
            </w:pPr>
          </w:p>
        </w:tc>
      </w:tr>
      <w:tr w14:paraId="01676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89" w:type="dxa"/>
            <w:shd w:val="clear" w:color="auto" w:fill="auto"/>
            <w:vAlign w:val="center"/>
          </w:tcPr>
          <w:p w14:paraId="7F6DA654">
            <w:pPr>
              <w:rPr>
                <w:rFonts w:hint="eastAsia"/>
                <w:szCs w:val="21"/>
              </w:rPr>
            </w:pPr>
          </w:p>
        </w:tc>
        <w:tc>
          <w:tcPr>
            <w:tcW w:w="1237" w:type="dxa"/>
            <w:shd w:val="clear" w:color="auto" w:fill="auto"/>
            <w:vAlign w:val="center"/>
          </w:tcPr>
          <w:p w14:paraId="2C92D5BC">
            <w:pPr>
              <w:rPr>
                <w:rFonts w:hint="eastAsia"/>
                <w:szCs w:val="21"/>
              </w:rPr>
            </w:pPr>
          </w:p>
        </w:tc>
        <w:tc>
          <w:tcPr>
            <w:tcW w:w="2427" w:type="dxa"/>
            <w:tcBorders>
              <w:right w:val="single" w:color="000000" w:sz="4" w:space="0"/>
            </w:tcBorders>
            <w:shd w:val="clear" w:color="auto" w:fill="auto"/>
            <w:vAlign w:val="center"/>
          </w:tcPr>
          <w:p w14:paraId="181E5275">
            <w:pPr>
              <w:rPr>
                <w:rFonts w:hint="eastAsia"/>
                <w:szCs w:val="21"/>
              </w:rPr>
            </w:pPr>
          </w:p>
        </w:tc>
        <w:tc>
          <w:tcPr>
            <w:tcW w:w="815" w:type="dxa"/>
            <w:tcBorders>
              <w:left w:val="single" w:color="000000" w:sz="4" w:space="0"/>
            </w:tcBorders>
            <w:shd w:val="clear" w:color="auto" w:fill="auto"/>
            <w:vAlign w:val="center"/>
          </w:tcPr>
          <w:p w14:paraId="5E4E1F14">
            <w:pPr>
              <w:rPr>
                <w:rFonts w:hint="eastAsia"/>
                <w:szCs w:val="21"/>
              </w:rPr>
            </w:pPr>
          </w:p>
        </w:tc>
        <w:tc>
          <w:tcPr>
            <w:tcW w:w="876" w:type="dxa"/>
            <w:tcBorders>
              <w:bottom w:val="single" w:color="000000" w:sz="4" w:space="0"/>
              <w:right w:val="single" w:color="000000" w:sz="4" w:space="0"/>
            </w:tcBorders>
            <w:shd w:val="clear" w:color="auto" w:fill="auto"/>
            <w:vAlign w:val="center"/>
          </w:tcPr>
          <w:p w14:paraId="760B3487">
            <w:pPr>
              <w:rPr>
                <w:rFonts w:hint="eastAsia"/>
                <w:szCs w:val="21"/>
              </w:rPr>
            </w:pPr>
          </w:p>
        </w:tc>
        <w:tc>
          <w:tcPr>
            <w:tcW w:w="901" w:type="dxa"/>
            <w:tcBorders>
              <w:bottom w:val="single" w:color="000000" w:sz="4" w:space="0"/>
            </w:tcBorders>
            <w:shd w:val="clear" w:color="auto" w:fill="auto"/>
          </w:tcPr>
          <w:p w14:paraId="26EB1F52">
            <w:pPr>
              <w:rPr>
                <w:rFonts w:hint="eastAsia"/>
                <w:szCs w:val="21"/>
              </w:rPr>
            </w:pPr>
          </w:p>
        </w:tc>
        <w:tc>
          <w:tcPr>
            <w:tcW w:w="901" w:type="dxa"/>
            <w:tcBorders>
              <w:bottom w:val="single" w:color="000000" w:sz="4" w:space="0"/>
              <w:right w:val="single" w:color="000000" w:sz="4" w:space="0"/>
            </w:tcBorders>
            <w:shd w:val="clear" w:color="auto" w:fill="auto"/>
            <w:vAlign w:val="center"/>
          </w:tcPr>
          <w:p w14:paraId="251D656E">
            <w:pPr>
              <w:rPr>
                <w:rFonts w:hint="eastAsia"/>
                <w:szCs w:val="21"/>
              </w:rPr>
            </w:pPr>
          </w:p>
        </w:tc>
        <w:tc>
          <w:tcPr>
            <w:tcW w:w="1074" w:type="dxa"/>
            <w:tcBorders>
              <w:left w:val="single" w:color="000000" w:sz="4" w:space="0"/>
            </w:tcBorders>
            <w:shd w:val="clear" w:color="auto" w:fill="auto"/>
            <w:vAlign w:val="center"/>
          </w:tcPr>
          <w:p w14:paraId="73C9023A">
            <w:pPr>
              <w:rPr>
                <w:rFonts w:hint="eastAsia"/>
                <w:szCs w:val="21"/>
              </w:rPr>
            </w:pPr>
          </w:p>
        </w:tc>
      </w:tr>
      <w:tr w14:paraId="0BE2D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89" w:type="dxa"/>
            <w:shd w:val="clear" w:color="auto" w:fill="auto"/>
            <w:vAlign w:val="center"/>
          </w:tcPr>
          <w:p w14:paraId="75DC0193">
            <w:pPr>
              <w:rPr>
                <w:rFonts w:hint="eastAsia"/>
                <w:szCs w:val="21"/>
              </w:rPr>
            </w:pPr>
          </w:p>
        </w:tc>
        <w:tc>
          <w:tcPr>
            <w:tcW w:w="1237" w:type="dxa"/>
            <w:shd w:val="clear" w:color="auto" w:fill="auto"/>
            <w:vAlign w:val="center"/>
          </w:tcPr>
          <w:p w14:paraId="1435491C">
            <w:pPr>
              <w:rPr>
                <w:rFonts w:hint="eastAsia"/>
                <w:szCs w:val="21"/>
              </w:rPr>
            </w:pPr>
          </w:p>
        </w:tc>
        <w:tc>
          <w:tcPr>
            <w:tcW w:w="2427" w:type="dxa"/>
            <w:tcBorders>
              <w:right w:val="single" w:color="000000" w:sz="4" w:space="0"/>
            </w:tcBorders>
            <w:shd w:val="clear" w:color="auto" w:fill="auto"/>
            <w:vAlign w:val="center"/>
          </w:tcPr>
          <w:p w14:paraId="5B427AFB">
            <w:pPr>
              <w:rPr>
                <w:rFonts w:hint="eastAsia"/>
                <w:szCs w:val="21"/>
              </w:rPr>
            </w:pPr>
          </w:p>
        </w:tc>
        <w:tc>
          <w:tcPr>
            <w:tcW w:w="815" w:type="dxa"/>
            <w:tcBorders>
              <w:left w:val="single" w:color="000000" w:sz="4" w:space="0"/>
            </w:tcBorders>
            <w:shd w:val="clear" w:color="auto" w:fill="auto"/>
            <w:vAlign w:val="center"/>
          </w:tcPr>
          <w:p w14:paraId="2074D7C9">
            <w:pPr>
              <w:rPr>
                <w:rFonts w:hint="eastAsia"/>
                <w:szCs w:val="21"/>
              </w:rPr>
            </w:pPr>
          </w:p>
        </w:tc>
        <w:tc>
          <w:tcPr>
            <w:tcW w:w="876" w:type="dxa"/>
            <w:tcBorders>
              <w:bottom w:val="single" w:color="000000" w:sz="4" w:space="0"/>
              <w:right w:val="single" w:color="000000" w:sz="4" w:space="0"/>
            </w:tcBorders>
            <w:shd w:val="clear" w:color="auto" w:fill="auto"/>
            <w:vAlign w:val="center"/>
          </w:tcPr>
          <w:p w14:paraId="3D870360">
            <w:pPr>
              <w:rPr>
                <w:rFonts w:hint="eastAsia"/>
                <w:szCs w:val="21"/>
              </w:rPr>
            </w:pPr>
          </w:p>
        </w:tc>
        <w:tc>
          <w:tcPr>
            <w:tcW w:w="901" w:type="dxa"/>
            <w:tcBorders>
              <w:bottom w:val="single" w:color="000000" w:sz="4" w:space="0"/>
            </w:tcBorders>
            <w:shd w:val="clear" w:color="auto" w:fill="auto"/>
          </w:tcPr>
          <w:p w14:paraId="7F994D0B">
            <w:pPr>
              <w:rPr>
                <w:rFonts w:hint="eastAsia"/>
                <w:szCs w:val="21"/>
              </w:rPr>
            </w:pPr>
          </w:p>
        </w:tc>
        <w:tc>
          <w:tcPr>
            <w:tcW w:w="901" w:type="dxa"/>
            <w:tcBorders>
              <w:bottom w:val="single" w:color="000000" w:sz="4" w:space="0"/>
              <w:right w:val="single" w:color="000000" w:sz="4" w:space="0"/>
            </w:tcBorders>
            <w:shd w:val="clear" w:color="auto" w:fill="auto"/>
            <w:vAlign w:val="center"/>
          </w:tcPr>
          <w:p w14:paraId="372D90AA">
            <w:pPr>
              <w:rPr>
                <w:rFonts w:hint="eastAsia"/>
                <w:szCs w:val="21"/>
              </w:rPr>
            </w:pPr>
          </w:p>
        </w:tc>
        <w:tc>
          <w:tcPr>
            <w:tcW w:w="1074" w:type="dxa"/>
            <w:tcBorders>
              <w:left w:val="single" w:color="000000" w:sz="4" w:space="0"/>
            </w:tcBorders>
            <w:shd w:val="clear" w:color="auto" w:fill="auto"/>
            <w:vAlign w:val="center"/>
          </w:tcPr>
          <w:p w14:paraId="6A13925C">
            <w:pPr>
              <w:rPr>
                <w:rFonts w:hint="eastAsia"/>
                <w:szCs w:val="21"/>
              </w:rPr>
            </w:pPr>
          </w:p>
        </w:tc>
      </w:tr>
      <w:tr w14:paraId="5003B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89" w:type="dxa"/>
            <w:shd w:val="clear" w:color="auto" w:fill="auto"/>
            <w:vAlign w:val="center"/>
          </w:tcPr>
          <w:p w14:paraId="17EBD227">
            <w:pPr>
              <w:rPr>
                <w:rFonts w:hint="eastAsia"/>
                <w:szCs w:val="21"/>
              </w:rPr>
            </w:pPr>
          </w:p>
        </w:tc>
        <w:tc>
          <w:tcPr>
            <w:tcW w:w="1237" w:type="dxa"/>
            <w:shd w:val="clear" w:color="auto" w:fill="auto"/>
            <w:vAlign w:val="center"/>
          </w:tcPr>
          <w:p w14:paraId="4CE9E6F4">
            <w:pPr>
              <w:rPr>
                <w:rFonts w:hint="eastAsia"/>
                <w:szCs w:val="21"/>
              </w:rPr>
            </w:pPr>
          </w:p>
        </w:tc>
        <w:tc>
          <w:tcPr>
            <w:tcW w:w="2427" w:type="dxa"/>
            <w:tcBorders>
              <w:right w:val="single" w:color="000000" w:sz="4" w:space="0"/>
            </w:tcBorders>
            <w:shd w:val="clear" w:color="auto" w:fill="auto"/>
            <w:vAlign w:val="center"/>
          </w:tcPr>
          <w:p w14:paraId="444DEEBD">
            <w:pPr>
              <w:rPr>
                <w:rFonts w:hint="eastAsia"/>
                <w:szCs w:val="21"/>
              </w:rPr>
            </w:pPr>
          </w:p>
        </w:tc>
        <w:tc>
          <w:tcPr>
            <w:tcW w:w="815" w:type="dxa"/>
            <w:tcBorders>
              <w:left w:val="single" w:color="000000" w:sz="4" w:space="0"/>
            </w:tcBorders>
            <w:shd w:val="clear" w:color="auto" w:fill="auto"/>
            <w:vAlign w:val="center"/>
          </w:tcPr>
          <w:p w14:paraId="7CCCA92A">
            <w:pPr>
              <w:rPr>
                <w:rFonts w:hint="eastAsia"/>
                <w:szCs w:val="21"/>
              </w:rPr>
            </w:pPr>
          </w:p>
        </w:tc>
        <w:tc>
          <w:tcPr>
            <w:tcW w:w="876" w:type="dxa"/>
            <w:tcBorders>
              <w:top w:val="single" w:color="000000" w:sz="4" w:space="0"/>
              <w:right w:val="single" w:color="000000" w:sz="4" w:space="0"/>
            </w:tcBorders>
            <w:shd w:val="clear" w:color="auto" w:fill="auto"/>
            <w:vAlign w:val="center"/>
          </w:tcPr>
          <w:p w14:paraId="5282AEA9">
            <w:pPr>
              <w:rPr>
                <w:rFonts w:hint="eastAsia"/>
                <w:szCs w:val="21"/>
              </w:rPr>
            </w:pPr>
          </w:p>
        </w:tc>
        <w:tc>
          <w:tcPr>
            <w:tcW w:w="901" w:type="dxa"/>
            <w:tcBorders>
              <w:top w:val="single" w:color="000000" w:sz="4" w:space="0"/>
            </w:tcBorders>
            <w:shd w:val="clear" w:color="auto" w:fill="auto"/>
          </w:tcPr>
          <w:p w14:paraId="7A7373B7">
            <w:pPr>
              <w:rPr>
                <w:rFonts w:hint="eastAsia"/>
                <w:szCs w:val="21"/>
              </w:rPr>
            </w:pPr>
          </w:p>
        </w:tc>
        <w:tc>
          <w:tcPr>
            <w:tcW w:w="901" w:type="dxa"/>
            <w:tcBorders>
              <w:top w:val="single" w:color="000000" w:sz="4" w:space="0"/>
              <w:right w:val="single" w:color="000000" w:sz="4" w:space="0"/>
            </w:tcBorders>
            <w:shd w:val="clear" w:color="auto" w:fill="auto"/>
            <w:vAlign w:val="center"/>
          </w:tcPr>
          <w:p w14:paraId="3A2B2A05">
            <w:pPr>
              <w:rPr>
                <w:rFonts w:hint="eastAsia"/>
                <w:szCs w:val="21"/>
              </w:rPr>
            </w:pPr>
          </w:p>
        </w:tc>
        <w:tc>
          <w:tcPr>
            <w:tcW w:w="1074" w:type="dxa"/>
            <w:tcBorders>
              <w:left w:val="single" w:color="000000" w:sz="4" w:space="0"/>
            </w:tcBorders>
            <w:shd w:val="clear" w:color="auto" w:fill="auto"/>
            <w:vAlign w:val="center"/>
          </w:tcPr>
          <w:p w14:paraId="24F7C315">
            <w:pPr>
              <w:rPr>
                <w:rFonts w:hint="eastAsia"/>
                <w:szCs w:val="21"/>
              </w:rPr>
            </w:pPr>
          </w:p>
        </w:tc>
      </w:tr>
    </w:tbl>
    <w:p w14:paraId="39BB5FA5">
      <w:pPr>
        <w:rPr>
          <w:rFonts w:hint="eastAsia"/>
          <w:szCs w:val="21"/>
        </w:rPr>
      </w:pPr>
      <w:r>
        <w:rPr>
          <w:rFonts w:hint="eastAsia"/>
          <w:szCs w:val="21"/>
        </w:rPr>
        <w:t>备注：工作任务是根据学校、学院工作要求确定的，教研室应在每学期开课前检查任课教师的课程教学进度计划、教案、讲义、PPT等备课准备情况。办公室则应对系主任的工作进行检查验收。</w:t>
      </w:r>
    </w:p>
    <w:p w14:paraId="6451035F">
      <w:pPr>
        <w:rPr>
          <w:rFonts w:hint="eastAsia"/>
          <w:szCs w:val="21"/>
        </w:rPr>
      </w:pPr>
    </w:p>
    <w:p w14:paraId="12FB49D4">
      <w:pPr>
        <w:tabs>
          <w:tab w:val="left" w:pos="285"/>
        </w:tabs>
        <w:rPr>
          <w:rFonts w:hint="eastAsia"/>
          <w:szCs w:val="21"/>
        </w:rPr>
      </w:pPr>
      <w:r>
        <w:rPr>
          <w:rFonts w:hint="eastAsia"/>
          <w:szCs w:val="21"/>
        </w:rPr>
        <w:t>填表时间：   年  月   日         填表人签名：              分管教学院长签名：</w:t>
      </w:r>
    </w:p>
    <w:p w14:paraId="5BC2BB4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2000000000000000000"/>
    <w:charset w:val="86"/>
    <w:family w:val="script"/>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C35"/>
    <w:rsid w:val="006920D8"/>
    <w:rsid w:val="00951C35"/>
    <w:rsid w:val="0099224B"/>
    <w:rsid w:val="00C55C14"/>
    <w:rsid w:val="00E97566"/>
    <w:rsid w:val="31F40C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customStyle="1" w:styleId="8">
    <w:name w:val="一级标题"/>
    <w:basedOn w:val="1"/>
    <w:link w:val="10"/>
    <w:qFormat/>
    <w:uiPriority w:val="0"/>
    <w:pPr>
      <w:jc w:val="center"/>
      <w:outlineLvl w:val="0"/>
    </w:pPr>
    <w:rPr>
      <w:rFonts w:ascii="方正小标宋_GBK" w:hAnsi="宋体" w:eastAsia="方正小标宋_GBK"/>
      <w:b/>
      <w:sz w:val="32"/>
      <w:szCs w:val="32"/>
    </w:rPr>
  </w:style>
  <w:style w:type="paragraph" w:customStyle="1" w:styleId="9">
    <w:name w:val="二级标题"/>
    <w:basedOn w:val="1"/>
    <w:link w:val="12"/>
    <w:qFormat/>
    <w:uiPriority w:val="0"/>
    <w:pPr>
      <w:spacing w:line="360" w:lineRule="exact"/>
      <w:ind w:firstLine="422" w:firstLineChars="200"/>
    </w:pPr>
    <w:rPr>
      <w:rFonts w:ascii="黑体" w:hAnsi="黑体" w:eastAsia="黑体"/>
      <w:b/>
      <w:szCs w:val="21"/>
    </w:rPr>
  </w:style>
  <w:style w:type="character" w:customStyle="1" w:styleId="10">
    <w:name w:val="一级标题 Char"/>
    <w:link w:val="8"/>
    <w:qFormat/>
    <w:uiPriority w:val="0"/>
    <w:rPr>
      <w:rFonts w:ascii="方正小标宋_GBK" w:hAnsi="宋体" w:eastAsia="方正小标宋_GBK" w:cs="Times New Roman"/>
      <w:b/>
      <w:sz w:val="32"/>
      <w:szCs w:val="32"/>
    </w:rPr>
  </w:style>
  <w:style w:type="paragraph" w:customStyle="1" w:styleId="11">
    <w:name w:val="OK正文"/>
    <w:basedOn w:val="1"/>
    <w:link w:val="13"/>
    <w:qFormat/>
    <w:uiPriority w:val="0"/>
    <w:pPr>
      <w:spacing w:line="360" w:lineRule="exact"/>
      <w:ind w:firstLine="420" w:firstLineChars="200"/>
    </w:pPr>
    <w:rPr>
      <w:rFonts w:ascii="宋体" w:hAnsi="宋体"/>
      <w:szCs w:val="21"/>
    </w:rPr>
  </w:style>
  <w:style w:type="character" w:customStyle="1" w:styleId="12">
    <w:name w:val="二级标题 Char"/>
    <w:link w:val="9"/>
    <w:qFormat/>
    <w:uiPriority w:val="0"/>
    <w:rPr>
      <w:rFonts w:ascii="黑体" w:hAnsi="黑体" w:eastAsia="黑体" w:cs="Times New Roman"/>
      <w:b/>
      <w:szCs w:val="21"/>
    </w:rPr>
  </w:style>
  <w:style w:type="character" w:customStyle="1" w:styleId="13">
    <w:name w:val="OK正文 Char"/>
    <w:link w:val="11"/>
    <w:qFormat/>
    <w:uiPriority w:val="0"/>
    <w:rPr>
      <w:rFonts w:ascii="宋体" w:hAnsi="宋体" w:eastAsia="宋体" w:cs="Times New Roman"/>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2884</Words>
  <Characters>2959</Characters>
  <Lines>24</Lines>
  <Paragraphs>6</Paragraphs>
  <TotalTime>2</TotalTime>
  <ScaleCrop>false</ScaleCrop>
  <LinksUpToDate>false</LinksUpToDate>
  <CharactersWithSpaces>3086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2024-04-24T11:25:00Z</dcterms:created>
  <dc:creator>Administrator</dc:creator>
  <cp:lastModifiedBy>钱玉琳</cp:lastModifiedBy>
  <dcterms:modified xsi:type="dcterms:W3CDTF">2025-05-22T06:17:49Z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eyJoZGlkIjoiNDU3MTc3OWM5YzkyZjc4YzA1YjRkM2Y2MjY4YjhlMjYiLCJ1c2VySWQiOiIxNjM5MDkzOTk3In0=</vt:lpwstr>
  </property>
  <property fmtid="{D5CDD505-2E9C-101B-9397-08002B2CF9AE}" pid="3" name="KSOProductBuildVer">
    <vt:lpwstr>2052-12.1.0.19770</vt:lpwstr>
  </property>
  <property fmtid="{D5CDD505-2E9C-101B-9397-08002B2CF9AE}" pid="4" name="ICV">
    <vt:lpwstr>8B96FD3DEDF64206A996FC6911C3E987_12</vt:lpwstr>
  </property>
</Properties>
</file>