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4B6B" w:rsidRDefault="00443970" w:rsidP="00BC5FCF">
      <w:pPr>
        <w:ind w:firstLineChars="800" w:firstLine="4176"/>
        <w:rPr>
          <w:rFonts w:ascii="黑体" w:eastAsia="黑体"/>
          <w:b/>
          <w:sz w:val="52"/>
          <w:szCs w:val="52"/>
        </w:rPr>
      </w:pPr>
      <w:r>
        <w:rPr>
          <w:rFonts w:ascii="黑体" w:eastAsia="黑体"/>
          <w:b/>
          <w:sz w:val="52"/>
          <w:szCs w:val="5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52.75pt;height:56.25pt">
            <v:imagedata r:id="rId7" o:title=""/>
          </v:shape>
        </w:pict>
      </w:r>
    </w:p>
    <w:p w:rsidR="00DA4B6B" w:rsidRDefault="00DA4B6B">
      <w:pPr>
        <w:jc w:val="center"/>
        <w:rPr>
          <w:rFonts w:ascii="华文中宋" w:eastAsia="华文中宋" w:hAnsi="华文中宋"/>
          <w:b/>
          <w:sz w:val="72"/>
          <w:szCs w:val="72"/>
        </w:rPr>
      </w:pPr>
      <w:r>
        <w:rPr>
          <w:rFonts w:ascii="华文中宋" w:eastAsia="华文中宋" w:hAnsi="华文中宋" w:hint="eastAsia"/>
          <w:b/>
          <w:sz w:val="72"/>
          <w:szCs w:val="72"/>
        </w:rPr>
        <w:t>学</w:t>
      </w:r>
      <w:r>
        <w:rPr>
          <w:rFonts w:ascii="华文中宋" w:eastAsia="华文中宋" w:hAnsi="华文中宋"/>
          <w:b/>
          <w:sz w:val="72"/>
          <w:szCs w:val="72"/>
        </w:rPr>
        <w:t xml:space="preserve">  </w:t>
      </w:r>
      <w:r>
        <w:rPr>
          <w:rFonts w:ascii="华文中宋" w:eastAsia="华文中宋" w:hAnsi="华文中宋" w:hint="eastAsia"/>
          <w:b/>
          <w:sz w:val="72"/>
          <w:szCs w:val="72"/>
        </w:rPr>
        <w:t>期</w:t>
      </w:r>
      <w:r>
        <w:rPr>
          <w:rFonts w:ascii="华文中宋" w:eastAsia="华文中宋" w:hAnsi="华文中宋"/>
          <w:b/>
          <w:sz w:val="72"/>
          <w:szCs w:val="72"/>
        </w:rPr>
        <w:t xml:space="preserve">  </w:t>
      </w:r>
      <w:r>
        <w:rPr>
          <w:rFonts w:ascii="华文中宋" w:eastAsia="华文中宋" w:hAnsi="华文中宋" w:hint="eastAsia"/>
          <w:b/>
          <w:sz w:val="72"/>
          <w:szCs w:val="72"/>
        </w:rPr>
        <w:t>教</w:t>
      </w:r>
      <w:r>
        <w:rPr>
          <w:rFonts w:ascii="华文中宋" w:eastAsia="华文中宋" w:hAnsi="华文中宋"/>
          <w:b/>
          <w:sz w:val="72"/>
          <w:szCs w:val="72"/>
        </w:rPr>
        <w:t xml:space="preserve">  </w:t>
      </w:r>
      <w:r>
        <w:rPr>
          <w:rFonts w:ascii="华文中宋" w:eastAsia="华文中宋" w:hAnsi="华文中宋" w:hint="eastAsia"/>
          <w:b/>
          <w:sz w:val="72"/>
          <w:szCs w:val="72"/>
        </w:rPr>
        <w:t>学</w:t>
      </w:r>
      <w:r>
        <w:rPr>
          <w:rFonts w:ascii="华文中宋" w:eastAsia="华文中宋" w:hAnsi="华文中宋"/>
          <w:b/>
          <w:sz w:val="72"/>
          <w:szCs w:val="72"/>
        </w:rPr>
        <w:t xml:space="preserve">  </w:t>
      </w:r>
      <w:r>
        <w:rPr>
          <w:rFonts w:ascii="华文中宋" w:eastAsia="华文中宋" w:hAnsi="华文中宋" w:hint="eastAsia"/>
          <w:b/>
          <w:sz w:val="72"/>
          <w:szCs w:val="72"/>
        </w:rPr>
        <w:t>进</w:t>
      </w:r>
      <w:r>
        <w:rPr>
          <w:rFonts w:ascii="华文中宋" w:eastAsia="华文中宋" w:hAnsi="华文中宋"/>
          <w:b/>
          <w:sz w:val="72"/>
          <w:szCs w:val="72"/>
        </w:rPr>
        <w:t xml:space="preserve">  </w:t>
      </w:r>
      <w:r>
        <w:rPr>
          <w:rFonts w:ascii="华文中宋" w:eastAsia="华文中宋" w:hAnsi="华文中宋" w:hint="eastAsia"/>
          <w:b/>
          <w:sz w:val="72"/>
          <w:szCs w:val="72"/>
        </w:rPr>
        <w:t>度</w:t>
      </w:r>
      <w:r>
        <w:rPr>
          <w:rFonts w:ascii="华文中宋" w:eastAsia="华文中宋" w:hAnsi="华文中宋"/>
          <w:b/>
          <w:sz w:val="72"/>
          <w:szCs w:val="72"/>
        </w:rPr>
        <w:t xml:space="preserve">  </w:t>
      </w:r>
      <w:r>
        <w:rPr>
          <w:rFonts w:ascii="华文中宋" w:eastAsia="华文中宋" w:hAnsi="华文中宋" w:hint="eastAsia"/>
          <w:b/>
          <w:sz w:val="72"/>
          <w:szCs w:val="72"/>
        </w:rPr>
        <w:t>计</w:t>
      </w:r>
      <w:r>
        <w:rPr>
          <w:rFonts w:ascii="华文中宋" w:eastAsia="华文中宋" w:hAnsi="华文中宋"/>
          <w:b/>
          <w:sz w:val="72"/>
          <w:szCs w:val="72"/>
        </w:rPr>
        <w:t xml:space="preserve">  </w:t>
      </w:r>
      <w:r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:rsidR="00DA4B6B" w:rsidRDefault="00DA4B6B" w:rsidP="00BC5FCF">
      <w:pPr>
        <w:ind w:firstLineChars="900" w:firstLine="1892"/>
        <w:rPr>
          <w:rFonts w:eastAsia="华文行楷"/>
          <w:b/>
          <w:szCs w:val="21"/>
        </w:rPr>
      </w:pPr>
    </w:p>
    <w:p w:rsidR="00DA4B6B" w:rsidRDefault="00DA4B6B" w:rsidP="00BC5FCF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课程名称</w:t>
      </w:r>
      <w:r>
        <w:rPr>
          <w:rFonts w:eastAsia="华文行楷"/>
          <w:b/>
          <w:sz w:val="32"/>
          <w:szCs w:val="32"/>
        </w:rPr>
        <w:t xml:space="preserve">  </w:t>
      </w:r>
      <w:r>
        <w:rPr>
          <w:rFonts w:eastAsia="华文行楷"/>
          <w:b/>
          <w:sz w:val="32"/>
          <w:szCs w:val="32"/>
          <w:u w:val="single"/>
        </w:rPr>
        <w:t xml:space="preserve">        </w:t>
      </w:r>
      <w:r>
        <w:rPr>
          <w:rFonts w:eastAsia="华文行楷" w:hint="eastAsia"/>
          <w:b/>
          <w:sz w:val="32"/>
          <w:szCs w:val="32"/>
          <w:u w:val="single"/>
        </w:rPr>
        <w:t>旅游资源</w:t>
      </w:r>
      <w:r w:rsidR="00A74B54">
        <w:rPr>
          <w:rFonts w:eastAsia="华文行楷" w:hint="eastAsia"/>
          <w:b/>
          <w:sz w:val="32"/>
          <w:szCs w:val="32"/>
          <w:u w:val="single"/>
        </w:rPr>
        <w:t>学</w:t>
      </w:r>
      <w:r w:rsidR="00A74B54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/>
          <w:b/>
          <w:sz w:val="32"/>
          <w:szCs w:val="32"/>
          <w:u w:val="single"/>
        </w:rPr>
        <w:t xml:space="preserve">     </w:t>
      </w:r>
    </w:p>
    <w:p w:rsidR="00DA4B6B" w:rsidRDefault="00DA4B6B" w:rsidP="00BC5FC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/>
          <w:b/>
          <w:sz w:val="32"/>
          <w:szCs w:val="32"/>
        </w:rPr>
        <w:t xml:space="preserve">  </w:t>
      </w:r>
      <w:r>
        <w:rPr>
          <w:rFonts w:eastAsia="华文行楷"/>
          <w:b/>
          <w:sz w:val="32"/>
          <w:szCs w:val="32"/>
          <w:u w:val="single"/>
        </w:rPr>
        <w:t xml:space="preserve">        </w:t>
      </w:r>
      <w:r>
        <w:rPr>
          <w:rFonts w:eastAsia="华文行楷" w:hint="eastAsia"/>
          <w:b/>
          <w:sz w:val="32"/>
          <w:szCs w:val="32"/>
          <w:u w:val="single"/>
        </w:rPr>
        <w:t>管理学院</w:t>
      </w:r>
      <w:r>
        <w:rPr>
          <w:rFonts w:eastAsia="华文行楷"/>
          <w:b/>
          <w:sz w:val="32"/>
          <w:szCs w:val="32"/>
          <w:u w:val="single"/>
        </w:rPr>
        <w:t xml:space="preserve">         </w:t>
      </w:r>
    </w:p>
    <w:p w:rsidR="00DA4B6B" w:rsidRDefault="00DA4B6B" w:rsidP="00BC5FC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教研室</w:t>
      </w:r>
      <w:r>
        <w:rPr>
          <w:rFonts w:eastAsia="华文行楷"/>
          <w:b/>
          <w:sz w:val="32"/>
          <w:szCs w:val="32"/>
        </w:rPr>
        <w:t xml:space="preserve">    </w:t>
      </w:r>
      <w:r>
        <w:rPr>
          <w:rFonts w:eastAsia="华文行楷"/>
          <w:b/>
          <w:sz w:val="32"/>
          <w:szCs w:val="32"/>
          <w:u w:val="single"/>
        </w:rPr>
        <w:t xml:space="preserve">        </w:t>
      </w:r>
      <w:r>
        <w:rPr>
          <w:rFonts w:eastAsia="华文行楷" w:hint="eastAsia"/>
          <w:b/>
          <w:sz w:val="32"/>
          <w:szCs w:val="32"/>
          <w:u w:val="single"/>
        </w:rPr>
        <w:t>旅游管理</w:t>
      </w:r>
      <w:r>
        <w:rPr>
          <w:rFonts w:eastAsia="华文行楷"/>
          <w:b/>
          <w:sz w:val="32"/>
          <w:szCs w:val="32"/>
          <w:u w:val="single"/>
        </w:rPr>
        <w:t xml:space="preserve">         </w:t>
      </w:r>
    </w:p>
    <w:p w:rsidR="00DA4B6B" w:rsidRDefault="00DA4B6B" w:rsidP="00BC5FCF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任课教师</w:t>
      </w:r>
      <w:r>
        <w:rPr>
          <w:rFonts w:eastAsia="华文行楷"/>
          <w:b/>
          <w:sz w:val="32"/>
          <w:szCs w:val="32"/>
        </w:rPr>
        <w:t xml:space="preserve">  </w:t>
      </w:r>
      <w:r>
        <w:rPr>
          <w:rFonts w:eastAsia="华文行楷"/>
          <w:b/>
          <w:sz w:val="32"/>
          <w:szCs w:val="32"/>
          <w:u w:val="single"/>
        </w:rPr>
        <w:t xml:space="preserve">         </w:t>
      </w:r>
      <w:r>
        <w:rPr>
          <w:rFonts w:eastAsia="华文行楷" w:hint="eastAsia"/>
          <w:b/>
          <w:sz w:val="32"/>
          <w:szCs w:val="32"/>
          <w:u w:val="single"/>
        </w:rPr>
        <w:t>黎</w:t>
      </w:r>
      <w:r>
        <w:rPr>
          <w:rFonts w:eastAsia="华文行楷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>艾</w:t>
      </w:r>
      <w:r>
        <w:rPr>
          <w:rFonts w:eastAsia="华文行楷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>艾</w:t>
      </w:r>
      <w:r>
        <w:rPr>
          <w:rFonts w:eastAsia="华文行楷"/>
          <w:b/>
          <w:sz w:val="32"/>
          <w:szCs w:val="32"/>
          <w:u w:val="single"/>
        </w:rPr>
        <w:t xml:space="preserve">        </w:t>
      </w:r>
    </w:p>
    <w:p w:rsidR="00DA4B6B" w:rsidRDefault="00DA4B6B" w:rsidP="00BC5FCF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专业、年级、班</w:t>
      </w:r>
      <w:r>
        <w:rPr>
          <w:rFonts w:eastAsia="华文行楷"/>
          <w:b/>
          <w:sz w:val="32"/>
          <w:szCs w:val="32"/>
          <w:u w:val="single"/>
        </w:rPr>
        <w:t xml:space="preserve">   </w:t>
      </w:r>
      <w:r>
        <w:rPr>
          <w:rFonts w:eastAsia="华文行楷" w:hint="eastAsia"/>
          <w:b/>
          <w:sz w:val="32"/>
          <w:szCs w:val="32"/>
          <w:u w:val="single"/>
        </w:rPr>
        <w:t>旅游管理专业</w:t>
      </w:r>
      <w:r>
        <w:rPr>
          <w:rFonts w:eastAsia="华文行楷"/>
          <w:b/>
          <w:sz w:val="32"/>
          <w:szCs w:val="32"/>
          <w:u w:val="single"/>
        </w:rPr>
        <w:t>20</w:t>
      </w:r>
      <w:r w:rsidR="00A74B54">
        <w:rPr>
          <w:rFonts w:eastAsia="华文行楷"/>
          <w:b/>
          <w:sz w:val="32"/>
          <w:szCs w:val="32"/>
          <w:u w:val="single"/>
        </w:rPr>
        <w:t>2</w:t>
      </w:r>
      <w:r w:rsidR="00696190">
        <w:rPr>
          <w:rFonts w:eastAsia="华文行楷"/>
          <w:b/>
          <w:sz w:val="32"/>
          <w:szCs w:val="32"/>
          <w:u w:val="single"/>
        </w:rPr>
        <w:t>3</w:t>
      </w:r>
      <w:r>
        <w:rPr>
          <w:rFonts w:eastAsia="华文行楷" w:hint="eastAsia"/>
          <w:b/>
          <w:sz w:val="32"/>
          <w:szCs w:val="32"/>
          <w:u w:val="single"/>
        </w:rPr>
        <w:t>级非师范本科</w:t>
      </w:r>
      <w:r>
        <w:rPr>
          <w:rFonts w:eastAsia="华文行楷"/>
          <w:b/>
          <w:sz w:val="32"/>
          <w:szCs w:val="32"/>
          <w:u w:val="single"/>
        </w:rPr>
        <w:t>1</w:t>
      </w:r>
      <w:r>
        <w:rPr>
          <w:rFonts w:eastAsia="华文行楷" w:hint="eastAsia"/>
          <w:b/>
          <w:sz w:val="32"/>
          <w:szCs w:val="32"/>
          <w:u w:val="single"/>
        </w:rPr>
        <w:t>班</w:t>
      </w:r>
      <w:bookmarkStart w:id="0" w:name="_GoBack"/>
      <w:bookmarkEnd w:id="0"/>
      <w:r>
        <w:rPr>
          <w:rFonts w:eastAsia="华文行楷"/>
          <w:b/>
          <w:sz w:val="32"/>
          <w:szCs w:val="32"/>
          <w:u w:val="single"/>
        </w:rPr>
        <w:t xml:space="preserve"> </w:t>
      </w:r>
    </w:p>
    <w:p w:rsidR="00DA4B6B" w:rsidRDefault="00DA4B6B" w:rsidP="00BC5FC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>
        <w:rPr>
          <w:rFonts w:eastAsia="华文行楷"/>
          <w:b/>
          <w:sz w:val="32"/>
          <w:szCs w:val="32"/>
        </w:rPr>
        <w:t xml:space="preserve">  </w:t>
      </w:r>
      <w:r>
        <w:rPr>
          <w:rFonts w:eastAsia="华文行楷"/>
          <w:b/>
          <w:sz w:val="32"/>
          <w:szCs w:val="32"/>
          <w:u w:val="single"/>
        </w:rPr>
        <w:t xml:space="preserve">      </w:t>
      </w:r>
      <w:r>
        <w:rPr>
          <w:rFonts w:eastAsia="华文行楷" w:hint="eastAsia"/>
          <w:b/>
          <w:sz w:val="30"/>
          <w:szCs w:val="30"/>
          <w:u w:val="single"/>
        </w:rPr>
        <w:t>公共课□</w:t>
      </w:r>
      <w:r>
        <w:rPr>
          <w:rFonts w:eastAsia="华文行楷"/>
          <w:b/>
          <w:sz w:val="30"/>
          <w:szCs w:val="30"/>
          <w:u w:val="single"/>
        </w:rPr>
        <w:t xml:space="preserve">      </w:t>
      </w:r>
      <w:r>
        <w:rPr>
          <w:rFonts w:eastAsia="华文行楷" w:hint="eastAsia"/>
          <w:b/>
          <w:sz w:val="30"/>
          <w:szCs w:val="30"/>
          <w:u w:val="single"/>
        </w:rPr>
        <w:t>专业课</w:t>
      </w:r>
      <w:r>
        <w:rPr>
          <w:rFonts w:ascii="华文行楷" w:eastAsia="华文行楷" w:hint="eastAsia"/>
          <w:b/>
          <w:sz w:val="30"/>
          <w:szCs w:val="30"/>
          <w:u w:val="single"/>
          <w:bdr w:val="single" w:sz="4" w:space="0" w:color="auto"/>
          <w:shd w:val="pct10" w:color="auto" w:fill="FFFFFF"/>
        </w:rPr>
        <w:t>√</w:t>
      </w:r>
      <w:r>
        <w:rPr>
          <w:rFonts w:eastAsia="华文行楷"/>
          <w:b/>
          <w:sz w:val="32"/>
          <w:szCs w:val="32"/>
          <w:u w:val="single"/>
        </w:rPr>
        <w:t xml:space="preserve">    </w:t>
      </w:r>
    </w:p>
    <w:p w:rsidR="00DA4B6B" w:rsidRDefault="00DA4B6B" w:rsidP="00BC5FCF">
      <w:pPr>
        <w:ind w:firstLineChars="1206" w:firstLine="3863"/>
        <w:rPr>
          <w:rFonts w:eastAsia="华文行楷"/>
          <w:b/>
          <w:sz w:val="32"/>
          <w:szCs w:val="32"/>
        </w:rPr>
      </w:pPr>
      <w:proofErr w:type="gramStart"/>
      <w:r>
        <w:rPr>
          <w:rFonts w:eastAsia="华文行楷" w:hint="eastAsia"/>
          <w:b/>
          <w:sz w:val="32"/>
          <w:szCs w:val="32"/>
        </w:rPr>
        <w:t>行课周数</w:t>
      </w:r>
      <w:proofErr w:type="gramEnd"/>
      <w:r>
        <w:rPr>
          <w:rFonts w:eastAsia="华文行楷"/>
          <w:b/>
          <w:sz w:val="32"/>
          <w:szCs w:val="32"/>
        </w:rPr>
        <w:t xml:space="preserve">  </w:t>
      </w:r>
      <w:r>
        <w:rPr>
          <w:rFonts w:eastAsia="华文行楷"/>
          <w:b/>
          <w:sz w:val="32"/>
          <w:szCs w:val="32"/>
          <w:u w:val="single"/>
        </w:rPr>
        <w:t xml:space="preserve">             1</w:t>
      </w:r>
      <w:r w:rsidR="00696190">
        <w:rPr>
          <w:rFonts w:eastAsia="华文行楷"/>
          <w:b/>
          <w:sz w:val="32"/>
          <w:szCs w:val="32"/>
          <w:u w:val="single"/>
        </w:rPr>
        <w:t>6</w:t>
      </w:r>
      <w:r>
        <w:rPr>
          <w:rFonts w:eastAsia="华文行楷" w:hint="eastAsia"/>
          <w:b/>
          <w:sz w:val="32"/>
          <w:szCs w:val="32"/>
          <w:u w:val="single"/>
        </w:rPr>
        <w:t>周</w:t>
      </w:r>
      <w:r>
        <w:rPr>
          <w:rFonts w:eastAsia="华文行楷"/>
          <w:b/>
          <w:sz w:val="32"/>
          <w:szCs w:val="32"/>
          <w:u w:val="single"/>
        </w:rPr>
        <w:t xml:space="preserve">              </w:t>
      </w:r>
    </w:p>
    <w:p w:rsidR="00DA4B6B" w:rsidRDefault="00DA4B6B" w:rsidP="00BC5FCF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>
        <w:rPr>
          <w:rFonts w:eastAsia="华文行楷"/>
          <w:b/>
          <w:sz w:val="32"/>
          <w:szCs w:val="32"/>
        </w:rPr>
        <w:t xml:space="preserve">   </w:t>
      </w:r>
      <w:r>
        <w:rPr>
          <w:rFonts w:eastAsia="华文行楷"/>
          <w:b/>
          <w:sz w:val="32"/>
          <w:szCs w:val="32"/>
          <w:u w:val="single"/>
        </w:rPr>
        <w:t xml:space="preserve">              </w:t>
      </w:r>
      <w:r w:rsidR="00696190">
        <w:rPr>
          <w:rFonts w:eastAsia="华文行楷"/>
          <w:b/>
          <w:sz w:val="32"/>
          <w:szCs w:val="32"/>
          <w:u w:val="single"/>
        </w:rPr>
        <w:t>3</w:t>
      </w:r>
      <w:r w:rsidR="004D7C83">
        <w:rPr>
          <w:rFonts w:eastAsia="华文行楷"/>
          <w:b/>
          <w:sz w:val="32"/>
          <w:szCs w:val="32"/>
          <w:u w:val="single"/>
        </w:rPr>
        <w:t>2</w:t>
      </w:r>
      <w:r>
        <w:rPr>
          <w:rFonts w:eastAsia="华文行楷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>学时</w:t>
      </w:r>
      <w:r>
        <w:rPr>
          <w:rFonts w:eastAsia="华文行楷"/>
          <w:b/>
          <w:sz w:val="32"/>
          <w:szCs w:val="32"/>
          <w:u w:val="single"/>
        </w:rPr>
        <w:t xml:space="preserve">            </w:t>
      </w:r>
    </w:p>
    <w:p w:rsidR="00DA4B6B" w:rsidRDefault="00DA4B6B" w:rsidP="00BC5FCF">
      <w:pPr>
        <w:ind w:firstLineChars="3600" w:firstLine="10080"/>
        <w:rPr>
          <w:sz w:val="28"/>
          <w:szCs w:val="28"/>
        </w:rPr>
      </w:pPr>
      <w:r>
        <w:rPr>
          <w:sz w:val="28"/>
          <w:szCs w:val="28"/>
        </w:rPr>
        <w:t>20</w:t>
      </w:r>
      <w:r w:rsidR="00A74B54">
        <w:rPr>
          <w:sz w:val="28"/>
          <w:szCs w:val="28"/>
        </w:rPr>
        <w:t>2</w:t>
      </w:r>
      <w:r w:rsidR="00696190">
        <w:rPr>
          <w:sz w:val="28"/>
          <w:szCs w:val="28"/>
        </w:rPr>
        <w:t>3</w:t>
      </w:r>
      <w:r>
        <w:rPr>
          <w:sz w:val="28"/>
          <w:szCs w:val="28"/>
        </w:rPr>
        <w:t>-20</w:t>
      </w:r>
      <w:r w:rsidR="00A74B54">
        <w:rPr>
          <w:sz w:val="28"/>
          <w:szCs w:val="28"/>
        </w:rPr>
        <w:t>2</w:t>
      </w:r>
      <w:r w:rsidR="00696190">
        <w:rPr>
          <w:sz w:val="28"/>
          <w:szCs w:val="28"/>
        </w:rPr>
        <w:t>4</w:t>
      </w:r>
      <w:r>
        <w:rPr>
          <w:rFonts w:hint="eastAsia"/>
          <w:sz w:val="28"/>
          <w:szCs w:val="28"/>
        </w:rPr>
        <w:t>学年度第</w:t>
      </w:r>
      <w:r w:rsidR="00696190">
        <w:rPr>
          <w:sz w:val="28"/>
          <w:szCs w:val="28"/>
        </w:rPr>
        <w:t>2</w:t>
      </w:r>
      <w:r>
        <w:rPr>
          <w:rFonts w:hint="eastAsia"/>
          <w:sz w:val="28"/>
          <w:szCs w:val="28"/>
        </w:rPr>
        <w:t>学期</w:t>
      </w:r>
    </w:p>
    <w:p w:rsidR="00DA4B6B" w:rsidRDefault="00DA4B6B" w:rsidP="00BC5FCF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13680" w:type="dxa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0"/>
      </w:tblGrid>
      <w:tr w:rsidR="00DA4B6B">
        <w:tc>
          <w:tcPr>
            <w:tcW w:w="13680" w:type="dxa"/>
          </w:tcPr>
          <w:p w:rsidR="00DA4B6B" w:rsidRDefault="00DA4B6B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:rsidR="00DA4B6B" w:rsidRDefault="00DA4B6B" w:rsidP="00BC5FCF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1.</w:t>
            </w:r>
            <w:r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学期教学进度计划是教师授课和课堂教学质量监控的依据，任课教师须在仔细钻研教学大纲和教材的基础上，认真制订；此计划一式两份，一份由任课教师自存，另一份由所在系（院）保存。</w:t>
            </w:r>
          </w:p>
          <w:p w:rsidR="00DA4B6B" w:rsidRDefault="00DA4B6B" w:rsidP="00BC5FCF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2.</w:t>
            </w:r>
            <w:r>
              <w:rPr>
                <w:rFonts w:ascii="仿宋_GB2312" w:eastAsia="仿宋_GB2312" w:hint="eastAsia"/>
                <w:sz w:val="28"/>
                <w:szCs w:val="28"/>
              </w:rPr>
              <w:t>学期教学进度计划于开学第一周内，交教研室主任（组长）审签执行，若为实验课程还必须经实验室主任审签执行。“教研室（实验室）主任审查意见”签署是否同意执行。</w:t>
            </w:r>
          </w:p>
          <w:p w:rsidR="00DA4B6B" w:rsidRDefault="00DA4B6B" w:rsidP="00BC5FCF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3.</w:t>
            </w:r>
            <w:r>
              <w:rPr>
                <w:rFonts w:ascii="仿宋_GB2312" w:eastAsia="仿宋_GB2312" w:hint="eastAsia"/>
                <w:sz w:val="28"/>
                <w:szCs w:val="28"/>
              </w:rPr>
              <w:t>教学进度计划一经审定，必须认真执行，任课教师不得擅自变动；如有调整，须经教研室主任（组长）同意；实验课还须经实验室主任同意。</w:t>
            </w:r>
          </w:p>
          <w:p w:rsidR="00DA4B6B" w:rsidRDefault="00DA4B6B" w:rsidP="00BC5FCF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4.</w:t>
            </w:r>
            <w:r>
              <w:rPr>
                <w:rFonts w:ascii="仿宋_GB2312" w:eastAsia="仿宋_GB2312" w:hint="eastAsia"/>
                <w:sz w:val="28"/>
                <w:szCs w:val="28"/>
              </w:rPr>
              <w:t>教学进度计划封面中的“开课单位”指承担教学任务的单位；“教学周的起始时间”一栏，由任课教师根据校历填写；“教学方式与学时分配”一栏，在相应的教学方式下填写学时数；“课后安排”一栏，填写相应的课后作业、练习、思考题等内容；“执行情况”一栏，作为学校、系（院）、教研室检查教学进度执行情况的记录；“教材及参考书目”一栏，按规定格式填写。</w:t>
            </w:r>
          </w:p>
          <w:p w:rsidR="00DA4B6B" w:rsidRDefault="00DA4B6B" w:rsidP="00BC5FCF">
            <w:pPr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5.</w:t>
            </w:r>
            <w:r>
              <w:rPr>
                <w:rFonts w:ascii="仿宋_GB2312" w:eastAsia="仿宋_GB2312" w:hint="eastAsia"/>
                <w:sz w:val="28"/>
                <w:szCs w:val="28"/>
              </w:rPr>
              <w:t>教学系（院）主任（院长）、各教研室主任（组长）要不定期检查教学进度计划的执行情况，并作记载，作为教师教学工作考核的依据，学校在此基础上进行抽查。</w:t>
            </w:r>
          </w:p>
        </w:tc>
      </w:tr>
      <w:tr w:rsidR="00DA4B6B">
        <w:trPr>
          <w:trHeight w:val="301"/>
        </w:trPr>
        <w:tc>
          <w:tcPr>
            <w:tcW w:w="13680" w:type="dxa"/>
          </w:tcPr>
          <w:p w:rsidR="00DA4B6B" w:rsidRDefault="00DA4B6B"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教研室（实验室）主任审查意见：</w:t>
            </w:r>
          </w:p>
          <w:p w:rsidR="00DA4B6B" w:rsidRPr="009B7711" w:rsidRDefault="00DA4B6B" w:rsidP="009B7711">
            <w:pPr>
              <w:ind w:leftChars="228" w:left="12639" w:hangingChars="3800" w:hanging="12160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                                          </w:t>
            </w:r>
            <w:r w:rsidR="009B7711">
              <w:rPr>
                <w:sz w:val="32"/>
                <w:szCs w:val="32"/>
              </w:rPr>
              <w:t xml:space="preserve">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签字：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     </w:t>
            </w:r>
          </w:p>
          <w:p w:rsidR="00DA4B6B" w:rsidRDefault="00DA4B6B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 xml:space="preserve">                                                               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月</w:t>
            </w:r>
            <w:r>
              <w:rPr>
                <w:rFonts w:ascii="仿宋_GB2312" w:eastAsia="仿宋_GB2312"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int="eastAsia"/>
                <w:sz w:val="28"/>
                <w:szCs w:val="28"/>
              </w:rPr>
              <w:t>日</w:t>
            </w:r>
          </w:p>
        </w:tc>
      </w:tr>
    </w:tbl>
    <w:p w:rsidR="00DA4B6B" w:rsidRDefault="00DA4B6B"/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601"/>
        <w:gridCol w:w="4705"/>
        <w:gridCol w:w="716"/>
        <w:gridCol w:w="651"/>
        <w:gridCol w:w="654"/>
        <w:gridCol w:w="654"/>
        <w:gridCol w:w="656"/>
        <w:gridCol w:w="2768"/>
        <w:gridCol w:w="1381"/>
      </w:tblGrid>
      <w:tr w:rsidR="00DA4B6B" w:rsidTr="000620C8">
        <w:trPr>
          <w:cantSplit/>
          <w:trHeight w:val="621"/>
          <w:jc w:val="center"/>
        </w:trPr>
        <w:tc>
          <w:tcPr>
            <w:tcW w:w="880" w:type="pct"/>
            <w:vMerge w:val="restart"/>
            <w:tcBorders>
              <w:top w:val="single" w:sz="18" w:space="0" w:color="auto"/>
            </w:tcBorders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tcBorders>
              <w:top w:val="single" w:sz="18" w:space="0" w:color="auto"/>
            </w:tcBorders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tcBorders>
              <w:top w:val="single" w:sz="18" w:space="0" w:color="auto"/>
            </w:tcBorders>
            <w:vAlign w:val="center"/>
          </w:tcPr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4" w:type="pct"/>
            <w:gridSpan w:val="4"/>
            <w:tcBorders>
              <w:top w:val="single" w:sz="18" w:space="0" w:color="auto"/>
            </w:tcBorders>
            <w:vAlign w:val="center"/>
          </w:tcPr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tcBorders>
              <w:top w:val="single" w:sz="18" w:space="0" w:color="auto"/>
            </w:tcBorders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7" w:type="pct"/>
            <w:vMerge w:val="restart"/>
            <w:tcBorders>
              <w:top w:val="single" w:sz="18" w:space="0" w:color="auto"/>
            </w:tcBorders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DA4B6B" w:rsidTr="000620C8">
        <w:trPr>
          <w:cantSplit/>
          <w:trHeight w:val="627"/>
          <w:jc w:val="center"/>
        </w:trPr>
        <w:tc>
          <w:tcPr>
            <w:tcW w:w="880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</w:tcPr>
          <w:p w:rsidR="00DA4B6B" w:rsidRDefault="00DA4B6B">
            <w:pPr>
              <w:rPr>
                <w:sz w:val="28"/>
                <w:szCs w:val="28"/>
              </w:rPr>
            </w:pPr>
          </w:p>
        </w:tc>
        <w:tc>
          <w:tcPr>
            <w:tcW w:w="467" w:type="pct"/>
            <w:vMerge/>
            <w:vAlign w:val="center"/>
          </w:tcPr>
          <w:p w:rsidR="00DA4B6B" w:rsidRDefault="00DA4B6B">
            <w:pPr>
              <w:rPr>
                <w:sz w:val="28"/>
                <w:szCs w:val="28"/>
              </w:rPr>
            </w:pPr>
          </w:p>
        </w:tc>
      </w:tr>
      <w:tr w:rsidR="00DA4B6B" w:rsidTr="009B7711">
        <w:trPr>
          <w:trHeight w:val="2085"/>
          <w:jc w:val="center"/>
        </w:trPr>
        <w:tc>
          <w:tcPr>
            <w:tcW w:w="880" w:type="pct"/>
            <w:vAlign w:val="center"/>
          </w:tcPr>
          <w:p w:rsidR="00DA4B6B" w:rsidRPr="00875B42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一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DA4B6B" w:rsidRDefault="00DA4B6B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一、绪论</w:t>
            </w:r>
          </w:p>
          <w:p w:rsidR="00DA4B6B" w:rsidRDefault="00DA4B6B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、旅游资源</w:t>
            </w:r>
            <w:r w:rsidR="00696190">
              <w:rPr>
                <w:rFonts w:hint="eastAsia"/>
                <w:sz w:val="24"/>
              </w:rPr>
              <w:t>概述</w:t>
            </w:r>
            <w:r>
              <w:rPr>
                <w:sz w:val="24"/>
              </w:rPr>
              <w:t xml:space="preserve"> </w:t>
            </w:r>
          </w:p>
          <w:p w:rsidR="00DA4B6B" w:rsidRDefault="00DA4B6B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、旅游资源</w:t>
            </w:r>
            <w:r w:rsidR="00696190">
              <w:rPr>
                <w:rFonts w:hint="eastAsia"/>
                <w:sz w:val="24"/>
              </w:rPr>
              <w:t>学的研究对象、内容和方法</w:t>
            </w:r>
          </w:p>
          <w:p w:rsidR="00DA4B6B" w:rsidRDefault="00DA4B6B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、旅游资源</w:t>
            </w:r>
            <w:r w:rsidR="00696190">
              <w:rPr>
                <w:rFonts w:hint="eastAsia"/>
                <w:sz w:val="24"/>
              </w:rPr>
              <w:t>学</w:t>
            </w:r>
            <w:r w:rsidR="001B4041">
              <w:rPr>
                <w:rFonts w:hint="eastAsia"/>
                <w:sz w:val="24"/>
              </w:rPr>
              <w:t>的学科属性</w:t>
            </w:r>
          </w:p>
        </w:tc>
        <w:tc>
          <w:tcPr>
            <w:tcW w:w="242" w:type="pct"/>
            <w:vAlign w:val="center"/>
          </w:tcPr>
          <w:p w:rsidR="00DA4B6B" w:rsidRDefault="00696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696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  <w:vAlign w:val="center"/>
          </w:tcPr>
          <w:p w:rsidR="00DA4B6B" w:rsidRDefault="00DA4B6B" w:rsidP="001E6292">
            <w:pPr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9B7711">
        <w:trPr>
          <w:trHeight w:val="2452"/>
          <w:jc w:val="center"/>
        </w:trPr>
        <w:tc>
          <w:tcPr>
            <w:tcW w:w="880" w:type="pct"/>
            <w:vAlign w:val="center"/>
          </w:tcPr>
          <w:p w:rsidR="00DA4B6B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二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DA4B6B" w:rsidRDefault="00DA4B6B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二、</w:t>
            </w:r>
            <w:r w:rsidRPr="00E35203">
              <w:rPr>
                <w:rFonts w:hint="eastAsia"/>
                <w:sz w:val="24"/>
              </w:rPr>
              <w:t>旅游资源</w:t>
            </w:r>
            <w:r w:rsidR="00696190">
              <w:rPr>
                <w:rFonts w:hint="eastAsia"/>
                <w:sz w:val="24"/>
              </w:rPr>
              <w:t>的成因、特点及分类</w:t>
            </w:r>
          </w:p>
          <w:p w:rsidR="00A74B54" w:rsidRDefault="00DA4B6B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 w:rsidR="00696190">
              <w:rPr>
                <w:rFonts w:hint="eastAsia"/>
                <w:sz w:val="24"/>
              </w:rPr>
              <w:t>、旅游资源的成因</w:t>
            </w:r>
          </w:p>
          <w:p w:rsidR="00DA4B6B" w:rsidRDefault="00A74B54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</w:t>
            </w:r>
            <w:r w:rsidR="00696190">
              <w:rPr>
                <w:rFonts w:hint="eastAsia"/>
                <w:sz w:val="24"/>
              </w:rPr>
              <w:t>旅游资源的特点</w:t>
            </w:r>
          </w:p>
          <w:p w:rsidR="00696190" w:rsidRDefault="00696190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、旅游资源的分类</w:t>
            </w:r>
          </w:p>
        </w:tc>
        <w:tc>
          <w:tcPr>
            <w:tcW w:w="242" w:type="pct"/>
            <w:vAlign w:val="center"/>
          </w:tcPr>
          <w:p w:rsidR="00DA4B6B" w:rsidRDefault="00696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696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1862"/>
          <w:jc w:val="center"/>
        </w:trPr>
        <w:tc>
          <w:tcPr>
            <w:tcW w:w="880" w:type="pct"/>
            <w:vAlign w:val="center"/>
          </w:tcPr>
          <w:p w:rsidR="00DA4B6B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三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DA4B6B" w:rsidRDefault="00DA4B6B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三、</w:t>
            </w:r>
            <w:r w:rsidR="00696190">
              <w:rPr>
                <w:rFonts w:hint="eastAsia"/>
                <w:sz w:val="24"/>
              </w:rPr>
              <w:t>自然</w:t>
            </w:r>
            <w:r>
              <w:rPr>
                <w:rFonts w:hint="eastAsia"/>
                <w:sz w:val="24"/>
              </w:rPr>
              <w:t>旅游资源</w:t>
            </w:r>
            <w:r w:rsidR="00696190">
              <w:rPr>
                <w:rFonts w:hint="eastAsia"/>
                <w:sz w:val="24"/>
              </w:rPr>
              <w:t>（一）</w:t>
            </w:r>
          </w:p>
          <w:p w:rsidR="00DA4B6B" w:rsidRDefault="00DA4B6B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</w:t>
            </w:r>
            <w:r w:rsidR="00696190">
              <w:rPr>
                <w:rFonts w:hint="eastAsia"/>
                <w:sz w:val="24"/>
              </w:rPr>
              <w:t>地文景观旅游资源</w:t>
            </w:r>
          </w:p>
          <w:p w:rsidR="00F13ACC" w:rsidRDefault="00F13ACC" w:rsidP="00D96909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、水域景观旅游资源</w:t>
            </w:r>
          </w:p>
        </w:tc>
        <w:tc>
          <w:tcPr>
            <w:tcW w:w="242" w:type="pct"/>
            <w:vAlign w:val="center"/>
          </w:tcPr>
          <w:p w:rsidR="00DA4B6B" w:rsidRDefault="009134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69619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1403"/>
          <w:jc w:val="center"/>
        </w:trPr>
        <w:tc>
          <w:tcPr>
            <w:tcW w:w="880" w:type="pct"/>
            <w:vAlign w:val="center"/>
          </w:tcPr>
          <w:p w:rsidR="00DA4B6B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四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A74B54" w:rsidRDefault="00696190" w:rsidP="00A74B54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、水域景观旅游资源</w:t>
            </w:r>
          </w:p>
          <w:p w:rsid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四、自然旅游资源（二）</w:t>
            </w:r>
          </w:p>
          <w:p w:rsidR="00F13ACC" w:rsidRPr="00D96909" w:rsidRDefault="00F13ACC" w:rsidP="00F13ACC">
            <w:pPr>
              <w:autoSpaceDE w:val="0"/>
              <w:autoSpaceDN w:val="0"/>
              <w:adjustRightInd w:val="0"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、生物旅游资源</w:t>
            </w:r>
          </w:p>
        </w:tc>
        <w:tc>
          <w:tcPr>
            <w:tcW w:w="242" w:type="pct"/>
            <w:vAlign w:val="center"/>
          </w:tcPr>
          <w:p w:rsidR="00DA4B6B" w:rsidRDefault="009134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0620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cantSplit/>
          <w:trHeight w:val="621"/>
          <w:jc w:val="center"/>
        </w:trPr>
        <w:tc>
          <w:tcPr>
            <w:tcW w:w="880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4" w:type="pct"/>
            <w:gridSpan w:val="4"/>
            <w:vAlign w:val="center"/>
          </w:tcPr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7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DA4B6B" w:rsidTr="000620C8">
        <w:trPr>
          <w:cantSplit/>
          <w:trHeight w:val="627"/>
          <w:jc w:val="center"/>
        </w:trPr>
        <w:tc>
          <w:tcPr>
            <w:tcW w:w="880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</w:tcPr>
          <w:p w:rsidR="00DA4B6B" w:rsidRDefault="00DA4B6B">
            <w:pPr>
              <w:rPr>
                <w:sz w:val="28"/>
                <w:szCs w:val="28"/>
              </w:rPr>
            </w:pPr>
          </w:p>
        </w:tc>
        <w:tc>
          <w:tcPr>
            <w:tcW w:w="467" w:type="pct"/>
            <w:vMerge/>
            <w:vAlign w:val="center"/>
          </w:tcPr>
          <w:p w:rsidR="00DA4B6B" w:rsidRDefault="00DA4B6B">
            <w:pPr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1518"/>
          <w:jc w:val="center"/>
        </w:trPr>
        <w:tc>
          <w:tcPr>
            <w:tcW w:w="880" w:type="pct"/>
            <w:vAlign w:val="center"/>
          </w:tcPr>
          <w:p w:rsidR="00DA4B6B" w:rsidRPr="00875B42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五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F13ACC" w:rsidRDefault="00F13ACC" w:rsidP="00A74B54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、生物旅游资源</w:t>
            </w:r>
          </w:p>
          <w:p w:rsidR="003901A1" w:rsidRP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、天象与气候景观旅游资源</w:t>
            </w:r>
          </w:p>
        </w:tc>
        <w:tc>
          <w:tcPr>
            <w:tcW w:w="242" w:type="pct"/>
            <w:vAlign w:val="center"/>
          </w:tcPr>
          <w:p w:rsidR="00DA4B6B" w:rsidRDefault="000620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0620C8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rPr>
                <w:rFonts w:ascii="宋体" w:cs="宋体"/>
                <w:kern w:val="0"/>
                <w:sz w:val="24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1756"/>
          <w:jc w:val="center"/>
        </w:trPr>
        <w:tc>
          <w:tcPr>
            <w:tcW w:w="880" w:type="pct"/>
            <w:vAlign w:val="center"/>
          </w:tcPr>
          <w:p w:rsidR="00DA4B6B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六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、天象与气候景观旅游资源</w:t>
            </w:r>
          </w:p>
          <w:p w:rsid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五、人文</w:t>
            </w:r>
            <w:r w:rsidRPr="00E35203">
              <w:rPr>
                <w:rFonts w:hint="eastAsia"/>
                <w:sz w:val="24"/>
              </w:rPr>
              <w:t>旅游资源</w:t>
            </w:r>
            <w:r>
              <w:rPr>
                <w:rFonts w:hint="eastAsia"/>
                <w:sz w:val="24"/>
              </w:rPr>
              <w:t>（一）</w:t>
            </w:r>
          </w:p>
          <w:p w:rsid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、建筑与设施旅游资源</w:t>
            </w:r>
          </w:p>
          <w:p w:rsidR="00576714" w:rsidRDefault="00576714" w:rsidP="00A74B54">
            <w:pPr>
              <w:widowControl/>
              <w:spacing w:line="360" w:lineRule="auto"/>
              <w:jc w:val="left"/>
              <w:rPr>
                <w:sz w:val="24"/>
              </w:rPr>
            </w:pPr>
          </w:p>
          <w:p w:rsidR="00A74B54" w:rsidRPr="00875B42" w:rsidRDefault="00A74B54" w:rsidP="00A74B54">
            <w:pPr>
              <w:widowControl/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42" w:type="pct"/>
            <w:vAlign w:val="center"/>
          </w:tcPr>
          <w:p w:rsidR="00DA4B6B" w:rsidRDefault="000620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0620C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2026"/>
          <w:jc w:val="center"/>
        </w:trPr>
        <w:tc>
          <w:tcPr>
            <w:tcW w:w="880" w:type="pct"/>
            <w:vAlign w:val="center"/>
          </w:tcPr>
          <w:p w:rsidR="00DA4B6B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七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 w:rsidRPr="00875B42">
              <w:rPr>
                <w:sz w:val="24"/>
              </w:rPr>
              <w:t>2</w:t>
            </w:r>
            <w:r w:rsidRPr="00875B42">
              <w:rPr>
                <w:rFonts w:hint="eastAsia"/>
                <w:sz w:val="24"/>
              </w:rPr>
              <w:t>、</w:t>
            </w:r>
            <w:r>
              <w:rPr>
                <w:rFonts w:hint="eastAsia"/>
                <w:sz w:val="24"/>
              </w:rPr>
              <w:t>历史遗迹类旅游资源</w:t>
            </w:r>
          </w:p>
          <w:p w:rsid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六、</w:t>
            </w:r>
            <w:r>
              <w:rPr>
                <w:rFonts w:hint="eastAsia"/>
                <w:sz w:val="24"/>
              </w:rPr>
              <w:t>人文</w:t>
            </w:r>
            <w:r w:rsidRPr="00E35203">
              <w:rPr>
                <w:rFonts w:hint="eastAsia"/>
                <w:sz w:val="24"/>
              </w:rPr>
              <w:t>旅游资源</w:t>
            </w:r>
            <w:r>
              <w:rPr>
                <w:rFonts w:hint="eastAsia"/>
                <w:sz w:val="24"/>
              </w:rPr>
              <w:t>（二）</w:t>
            </w:r>
          </w:p>
          <w:p w:rsidR="00DA4B6B" w:rsidRPr="00A74B54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、旅游购品旅游资源</w:t>
            </w:r>
          </w:p>
        </w:tc>
        <w:tc>
          <w:tcPr>
            <w:tcW w:w="242" w:type="pct"/>
            <w:vAlign w:val="center"/>
          </w:tcPr>
          <w:p w:rsidR="00DA4B6B" w:rsidRDefault="005767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5767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4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2026"/>
          <w:jc w:val="center"/>
        </w:trPr>
        <w:tc>
          <w:tcPr>
            <w:tcW w:w="880" w:type="pct"/>
            <w:vAlign w:val="center"/>
          </w:tcPr>
          <w:p w:rsidR="00DA4B6B" w:rsidRDefault="00DA4B6B" w:rsidP="004D7C8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八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576714" w:rsidRDefault="00576714" w:rsidP="00576714">
            <w:pPr>
              <w:widowControl/>
              <w:spacing w:line="360" w:lineRule="auto"/>
              <w:jc w:val="left"/>
              <w:rPr>
                <w:sz w:val="24"/>
              </w:rPr>
            </w:pPr>
          </w:p>
          <w:p w:rsid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、旅游购品旅游资源</w:t>
            </w:r>
          </w:p>
          <w:p w:rsidR="003901A1" w:rsidRPr="00875B42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、人文活动旅游资源</w:t>
            </w:r>
          </w:p>
        </w:tc>
        <w:tc>
          <w:tcPr>
            <w:tcW w:w="242" w:type="pct"/>
            <w:vAlign w:val="center"/>
          </w:tcPr>
          <w:p w:rsidR="00DA4B6B" w:rsidRDefault="005767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57671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cantSplit/>
          <w:trHeight w:val="621"/>
          <w:jc w:val="center"/>
        </w:trPr>
        <w:tc>
          <w:tcPr>
            <w:tcW w:w="880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4" w:type="pct"/>
            <w:gridSpan w:val="4"/>
            <w:vAlign w:val="center"/>
          </w:tcPr>
          <w:p w:rsidR="00DA4B6B" w:rsidRDefault="00DA4B6B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7" w:type="pct"/>
            <w:vMerge w:val="restart"/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DA4B6B" w:rsidTr="000620C8">
        <w:trPr>
          <w:cantSplit/>
          <w:trHeight w:val="627"/>
          <w:jc w:val="center"/>
        </w:trPr>
        <w:tc>
          <w:tcPr>
            <w:tcW w:w="880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</w:tcPr>
          <w:p w:rsidR="00DA4B6B" w:rsidRDefault="00DA4B6B">
            <w:pPr>
              <w:rPr>
                <w:sz w:val="28"/>
                <w:szCs w:val="28"/>
              </w:rPr>
            </w:pPr>
          </w:p>
        </w:tc>
        <w:tc>
          <w:tcPr>
            <w:tcW w:w="467" w:type="pct"/>
            <w:vMerge/>
            <w:vAlign w:val="center"/>
          </w:tcPr>
          <w:p w:rsidR="00DA4B6B" w:rsidRDefault="00DA4B6B">
            <w:pPr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1377"/>
          <w:jc w:val="center"/>
        </w:trPr>
        <w:tc>
          <w:tcPr>
            <w:tcW w:w="880" w:type="pct"/>
            <w:vAlign w:val="center"/>
          </w:tcPr>
          <w:p w:rsidR="00DA4B6B" w:rsidRPr="00875B42" w:rsidRDefault="00DA4B6B" w:rsidP="00913472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</w:t>
            </w:r>
            <w:r w:rsidR="00617F63">
              <w:rPr>
                <w:rFonts w:hint="eastAsia"/>
                <w:sz w:val="28"/>
                <w:szCs w:val="28"/>
              </w:rPr>
              <w:t>九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  <w:vAlign w:val="center"/>
          </w:tcPr>
          <w:p w:rsidR="00F13ACC" w:rsidRDefault="00F13ACC" w:rsidP="00F13ACC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、人文活动旅游资源</w:t>
            </w:r>
          </w:p>
          <w:p w:rsidR="000B7DA4" w:rsidRPr="00875B42" w:rsidRDefault="000B7DA4" w:rsidP="00F13ACC">
            <w:pPr>
              <w:widowControl/>
              <w:spacing w:line="360" w:lineRule="auto"/>
              <w:jc w:val="left"/>
              <w:rPr>
                <w:sz w:val="24"/>
              </w:rPr>
            </w:pPr>
          </w:p>
        </w:tc>
        <w:tc>
          <w:tcPr>
            <w:tcW w:w="242" w:type="pct"/>
            <w:vAlign w:val="center"/>
          </w:tcPr>
          <w:p w:rsidR="00DA4B6B" w:rsidRDefault="0039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DA4B6B">
            <w:pPr>
              <w:spacing w:line="4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1623"/>
          <w:jc w:val="center"/>
        </w:trPr>
        <w:tc>
          <w:tcPr>
            <w:tcW w:w="880" w:type="pct"/>
            <w:vAlign w:val="center"/>
          </w:tcPr>
          <w:p w:rsidR="00DA4B6B" w:rsidRDefault="00DA4B6B" w:rsidP="00617F63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第十周</w:t>
            </w:r>
          </w:p>
        </w:tc>
        <w:tc>
          <w:tcPr>
            <w:tcW w:w="1591" w:type="pct"/>
          </w:tcPr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八、旅游资源审美与育人</w:t>
            </w:r>
          </w:p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、旅游资源的美学特征</w:t>
            </w:r>
          </w:p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、旅游资源审美的意义</w:t>
            </w:r>
          </w:p>
          <w:p w:rsidR="009B7711" w:rsidRPr="00875B42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、旅游资源育人</w:t>
            </w:r>
          </w:p>
        </w:tc>
        <w:tc>
          <w:tcPr>
            <w:tcW w:w="242" w:type="pct"/>
            <w:vAlign w:val="center"/>
          </w:tcPr>
          <w:p w:rsidR="00DA4B6B" w:rsidRDefault="003901A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577638" w:rsidRDefault="00577638" w:rsidP="00577638">
            <w:pPr>
              <w:widowControl/>
              <w:spacing w:line="440" w:lineRule="exact"/>
              <w:jc w:val="left"/>
              <w:rPr>
                <w:sz w:val="24"/>
              </w:rPr>
            </w:pPr>
          </w:p>
          <w:p w:rsidR="00DA4B6B" w:rsidRPr="00577638" w:rsidRDefault="00DA4B6B" w:rsidP="008426D6">
            <w:pPr>
              <w:widowControl/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467" w:type="pct"/>
            <w:vAlign w:val="center"/>
          </w:tcPr>
          <w:p w:rsidR="00DA4B6B" w:rsidRPr="00577638" w:rsidRDefault="00DA4B6B">
            <w:pPr>
              <w:jc w:val="center"/>
              <w:rPr>
                <w:sz w:val="24"/>
              </w:rPr>
            </w:pPr>
          </w:p>
        </w:tc>
      </w:tr>
      <w:tr w:rsidR="00DA4B6B" w:rsidTr="000620C8">
        <w:trPr>
          <w:trHeight w:val="1347"/>
          <w:jc w:val="center"/>
        </w:trPr>
        <w:tc>
          <w:tcPr>
            <w:tcW w:w="880" w:type="pct"/>
            <w:vAlign w:val="center"/>
          </w:tcPr>
          <w:p w:rsidR="00DA4B6B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</w:t>
            </w:r>
            <w:r w:rsidR="00617F63">
              <w:rPr>
                <w:rFonts w:hint="eastAsia"/>
                <w:sz w:val="28"/>
                <w:szCs w:val="28"/>
              </w:rPr>
              <w:t>一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九</w:t>
            </w:r>
            <w:r>
              <w:rPr>
                <w:sz w:val="24"/>
              </w:rPr>
              <w:t>、旅游资源调查与评价</w:t>
            </w:r>
          </w:p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、旅游资源调查的内容与方法</w:t>
            </w:r>
          </w:p>
          <w:p w:rsidR="00D73C24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、旅游资源调查的步骤</w:t>
            </w:r>
          </w:p>
        </w:tc>
        <w:tc>
          <w:tcPr>
            <w:tcW w:w="242" w:type="pct"/>
            <w:vAlign w:val="center"/>
          </w:tcPr>
          <w:p w:rsidR="00DA4B6B" w:rsidRDefault="009B7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  <w:tr w:rsidR="00DA4B6B" w:rsidTr="000620C8">
        <w:trPr>
          <w:trHeight w:val="1287"/>
          <w:jc w:val="center"/>
        </w:trPr>
        <w:tc>
          <w:tcPr>
            <w:tcW w:w="880" w:type="pct"/>
            <w:vAlign w:val="center"/>
          </w:tcPr>
          <w:p w:rsidR="00DA4B6B" w:rsidRDefault="00DA4B6B" w:rsidP="00A74B5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</w:t>
            </w:r>
            <w:r w:rsidR="00617F63">
              <w:rPr>
                <w:rFonts w:hint="eastAsia"/>
                <w:sz w:val="28"/>
                <w:szCs w:val="28"/>
              </w:rPr>
              <w:t>二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  <w:r w:rsidRPr="00875B42">
              <w:rPr>
                <w:rFonts w:hint="eastAsia"/>
                <w:sz w:val="24"/>
              </w:rPr>
              <w:t>、旅游资源</w:t>
            </w:r>
            <w:r>
              <w:rPr>
                <w:rFonts w:hint="eastAsia"/>
                <w:sz w:val="24"/>
              </w:rPr>
              <w:t>评价的目的与内容</w:t>
            </w:r>
          </w:p>
          <w:p w:rsidR="00D73C24" w:rsidRPr="00E35203" w:rsidRDefault="00617F63" w:rsidP="00617F63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4</w:t>
            </w:r>
            <w:r>
              <w:rPr>
                <w:rFonts w:hint="eastAsia"/>
                <w:sz w:val="24"/>
              </w:rPr>
              <w:t>、旅游资源评价方法</w:t>
            </w:r>
          </w:p>
        </w:tc>
        <w:tc>
          <w:tcPr>
            <w:tcW w:w="242" w:type="pct"/>
            <w:vAlign w:val="center"/>
          </w:tcPr>
          <w:p w:rsidR="00DA4B6B" w:rsidRDefault="009B771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DA4B6B" w:rsidRDefault="00DA4B6B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DA4B6B" w:rsidRDefault="00DA4B6B">
            <w:pPr>
              <w:jc w:val="center"/>
              <w:rPr>
                <w:sz w:val="28"/>
                <w:szCs w:val="28"/>
              </w:rPr>
            </w:pPr>
          </w:p>
        </w:tc>
      </w:tr>
    </w:tbl>
    <w:p w:rsidR="009B7711" w:rsidRDefault="009B7711">
      <w:r>
        <w:br w:type="page"/>
      </w:r>
    </w:p>
    <w:tbl>
      <w:tblPr>
        <w:tblW w:w="500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2601"/>
        <w:gridCol w:w="4705"/>
        <w:gridCol w:w="716"/>
        <w:gridCol w:w="651"/>
        <w:gridCol w:w="654"/>
        <w:gridCol w:w="654"/>
        <w:gridCol w:w="656"/>
        <w:gridCol w:w="2768"/>
        <w:gridCol w:w="1381"/>
      </w:tblGrid>
      <w:tr w:rsidR="009B7711" w:rsidTr="00B6712C">
        <w:trPr>
          <w:cantSplit/>
          <w:trHeight w:val="621"/>
          <w:jc w:val="center"/>
        </w:trPr>
        <w:tc>
          <w:tcPr>
            <w:tcW w:w="880" w:type="pct"/>
            <w:vMerge w:val="restart"/>
            <w:vAlign w:val="center"/>
          </w:tcPr>
          <w:p w:rsidR="009B7711" w:rsidRDefault="009B7711" w:rsidP="00B671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周</w:t>
            </w:r>
            <w:r>
              <w:rPr>
                <w:b/>
                <w:sz w:val="28"/>
                <w:szCs w:val="28"/>
              </w:rPr>
              <w:t xml:space="preserve">  </w:t>
            </w:r>
            <w:r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1591" w:type="pct"/>
            <w:vMerge w:val="restart"/>
            <w:vAlign w:val="center"/>
          </w:tcPr>
          <w:p w:rsidR="009B7711" w:rsidRDefault="009B7711" w:rsidP="00B671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242" w:type="pct"/>
            <w:vMerge w:val="restart"/>
            <w:vAlign w:val="center"/>
          </w:tcPr>
          <w:p w:rsidR="009B7711" w:rsidRDefault="009B7711" w:rsidP="00B671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周</w:t>
            </w:r>
          </w:p>
          <w:p w:rsidR="009B7711" w:rsidRDefault="009B7711" w:rsidP="00B671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</w:t>
            </w:r>
          </w:p>
          <w:p w:rsidR="009B7711" w:rsidRDefault="009B7711" w:rsidP="00B671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884" w:type="pct"/>
            <w:gridSpan w:val="4"/>
            <w:vAlign w:val="center"/>
          </w:tcPr>
          <w:p w:rsidR="009B7711" w:rsidRDefault="009B7711" w:rsidP="00B6712C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936" w:type="pct"/>
            <w:vMerge w:val="restart"/>
            <w:vAlign w:val="center"/>
          </w:tcPr>
          <w:p w:rsidR="009B7711" w:rsidRDefault="009B7711" w:rsidP="00B671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467" w:type="pct"/>
            <w:vMerge w:val="restart"/>
            <w:vAlign w:val="center"/>
          </w:tcPr>
          <w:p w:rsidR="009B7711" w:rsidRDefault="009B7711" w:rsidP="00B6712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9B7711" w:rsidTr="00B6712C">
        <w:trPr>
          <w:cantSplit/>
          <w:trHeight w:val="627"/>
          <w:jc w:val="center"/>
        </w:trPr>
        <w:tc>
          <w:tcPr>
            <w:tcW w:w="880" w:type="pct"/>
            <w:vMerge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91" w:type="pct"/>
            <w:vMerge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2" w:type="pct"/>
            <w:vMerge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0" w:type="pct"/>
            <w:vAlign w:val="center"/>
          </w:tcPr>
          <w:p w:rsidR="009B7711" w:rsidRDefault="009B7711" w:rsidP="00B671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讲授</w:t>
            </w: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实验</w:t>
            </w: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讨论</w:t>
            </w:r>
          </w:p>
        </w:tc>
        <w:tc>
          <w:tcPr>
            <w:tcW w:w="222" w:type="pct"/>
            <w:vAlign w:val="center"/>
          </w:tcPr>
          <w:p w:rsidR="009B7711" w:rsidRDefault="009B7711" w:rsidP="00B6712C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自学</w:t>
            </w:r>
          </w:p>
        </w:tc>
        <w:tc>
          <w:tcPr>
            <w:tcW w:w="936" w:type="pct"/>
            <w:vMerge/>
          </w:tcPr>
          <w:p w:rsidR="009B7711" w:rsidRDefault="009B7711" w:rsidP="00B6712C">
            <w:pPr>
              <w:rPr>
                <w:sz w:val="28"/>
                <w:szCs w:val="28"/>
              </w:rPr>
            </w:pPr>
          </w:p>
        </w:tc>
        <w:tc>
          <w:tcPr>
            <w:tcW w:w="467" w:type="pct"/>
            <w:vMerge/>
            <w:vAlign w:val="center"/>
          </w:tcPr>
          <w:p w:rsidR="009B7711" w:rsidRDefault="009B7711" w:rsidP="00B6712C">
            <w:pPr>
              <w:rPr>
                <w:sz w:val="28"/>
                <w:szCs w:val="28"/>
              </w:rPr>
            </w:pPr>
          </w:p>
        </w:tc>
      </w:tr>
      <w:tr w:rsidR="009B7711" w:rsidTr="00B6712C">
        <w:trPr>
          <w:trHeight w:val="1377"/>
          <w:jc w:val="center"/>
        </w:trPr>
        <w:tc>
          <w:tcPr>
            <w:tcW w:w="880" w:type="pct"/>
            <w:vAlign w:val="center"/>
          </w:tcPr>
          <w:p w:rsidR="009B7711" w:rsidRPr="00875B42" w:rsidRDefault="009B7711" w:rsidP="00B671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</w:t>
            </w:r>
            <w:r w:rsidR="00617F63">
              <w:rPr>
                <w:rFonts w:hint="eastAsia"/>
                <w:sz w:val="28"/>
                <w:szCs w:val="28"/>
              </w:rPr>
              <w:t>三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  <w:vAlign w:val="center"/>
          </w:tcPr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十、旅游资源开发</w:t>
            </w:r>
          </w:p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rFonts w:hint="eastAsia"/>
                <w:sz w:val="24"/>
              </w:rPr>
              <w:t>、旅游资源开发的概念和原则</w:t>
            </w:r>
          </w:p>
          <w:p w:rsidR="009B7711" w:rsidRPr="00875B42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、旅游资源开发的内容与方式</w:t>
            </w:r>
          </w:p>
        </w:tc>
        <w:tc>
          <w:tcPr>
            <w:tcW w:w="242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9B7711" w:rsidRDefault="00617F63" w:rsidP="00B6712C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9B7711" w:rsidRDefault="009B7711" w:rsidP="00B6712C">
            <w:pPr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</w:tr>
      <w:tr w:rsidR="009B7711" w:rsidRPr="00577638" w:rsidTr="00B6712C">
        <w:trPr>
          <w:trHeight w:val="1623"/>
          <w:jc w:val="center"/>
        </w:trPr>
        <w:tc>
          <w:tcPr>
            <w:tcW w:w="880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</w:t>
            </w:r>
            <w:r w:rsidR="00617F63">
              <w:rPr>
                <w:rFonts w:hint="eastAsia"/>
                <w:sz w:val="28"/>
                <w:szCs w:val="28"/>
              </w:rPr>
              <w:t>四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2</w:t>
            </w:r>
            <w:r>
              <w:rPr>
                <w:rFonts w:hint="eastAsia"/>
                <w:sz w:val="24"/>
              </w:rPr>
              <w:t>、旅游资源开发的内容与方式</w:t>
            </w:r>
          </w:p>
          <w:p w:rsidR="00F13ACC" w:rsidRPr="00875B42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sz w:val="24"/>
              </w:rPr>
              <w:t>3</w:t>
            </w:r>
            <w:r>
              <w:rPr>
                <w:rFonts w:hint="eastAsia"/>
                <w:sz w:val="24"/>
              </w:rPr>
              <w:t>、旅游资源开发的模式与程序</w:t>
            </w:r>
          </w:p>
        </w:tc>
        <w:tc>
          <w:tcPr>
            <w:tcW w:w="242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9B7711" w:rsidRDefault="00617F63" w:rsidP="00B671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9B7711" w:rsidRDefault="009B7711" w:rsidP="00B6712C">
            <w:pPr>
              <w:widowControl/>
              <w:spacing w:line="440" w:lineRule="exact"/>
              <w:jc w:val="left"/>
              <w:rPr>
                <w:sz w:val="24"/>
              </w:rPr>
            </w:pPr>
          </w:p>
          <w:p w:rsidR="009B7711" w:rsidRPr="00577638" w:rsidRDefault="009B7711" w:rsidP="00B6712C">
            <w:pPr>
              <w:widowControl/>
              <w:spacing w:line="440" w:lineRule="exact"/>
              <w:jc w:val="left"/>
              <w:rPr>
                <w:sz w:val="24"/>
              </w:rPr>
            </w:pPr>
          </w:p>
        </w:tc>
        <w:tc>
          <w:tcPr>
            <w:tcW w:w="467" w:type="pct"/>
            <w:vAlign w:val="center"/>
          </w:tcPr>
          <w:p w:rsidR="009B7711" w:rsidRPr="00577638" w:rsidRDefault="009B7711" w:rsidP="00B6712C">
            <w:pPr>
              <w:jc w:val="center"/>
              <w:rPr>
                <w:sz w:val="24"/>
              </w:rPr>
            </w:pPr>
          </w:p>
        </w:tc>
      </w:tr>
      <w:tr w:rsidR="009B7711" w:rsidTr="00B6712C">
        <w:trPr>
          <w:trHeight w:val="1347"/>
          <w:jc w:val="center"/>
        </w:trPr>
        <w:tc>
          <w:tcPr>
            <w:tcW w:w="880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</w:t>
            </w:r>
            <w:r w:rsidR="00617F63">
              <w:rPr>
                <w:rFonts w:hint="eastAsia"/>
                <w:sz w:val="28"/>
                <w:szCs w:val="28"/>
              </w:rPr>
              <w:t>五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十一、旅游资源保护与旅游业可持续发展</w:t>
            </w:r>
          </w:p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、旅游资源保护的原则与措施</w:t>
            </w:r>
          </w:p>
          <w:p w:rsidR="00D73C24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、旅游业可持续发展概述</w:t>
            </w:r>
          </w:p>
        </w:tc>
        <w:tc>
          <w:tcPr>
            <w:tcW w:w="242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9B7711" w:rsidRDefault="00617F63" w:rsidP="00B6712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9B7711" w:rsidRDefault="00617F63" w:rsidP="00B671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222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9B7711" w:rsidRDefault="009B7711" w:rsidP="00B6712C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</w:tr>
      <w:tr w:rsidR="009B7711" w:rsidTr="00B6712C">
        <w:trPr>
          <w:trHeight w:val="1287"/>
          <w:jc w:val="center"/>
        </w:trPr>
        <w:tc>
          <w:tcPr>
            <w:tcW w:w="880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第十</w:t>
            </w:r>
            <w:r w:rsidR="00617F63">
              <w:rPr>
                <w:rFonts w:hint="eastAsia"/>
                <w:sz w:val="28"/>
                <w:szCs w:val="28"/>
              </w:rPr>
              <w:t>六</w:t>
            </w:r>
            <w:r>
              <w:rPr>
                <w:rFonts w:hint="eastAsia"/>
                <w:sz w:val="28"/>
                <w:szCs w:val="28"/>
              </w:rPr>
              <w:t>周</w:t>
            </w:r>
          </w:p>
        </w:tc>
        <w:tc>
          <w:tcPr>
            <w:tcW w:w="1591" w:type="pct"/>
          </w:tcPr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十二、旅游资源创新</w:t>
            </w:r>
          </w:p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  <w:r>
              <w:rPr>
                <w:rFonts w:hint="eastAsia"/>
                <w:sz w:val="24"/>
              </w:rPr>
              <w:t>、旅游资源创新的概念和意义</w:t>
            </w:r>
          </w:p>
          <w:p w:rsidR="00617F63" w:rsidRDefault="00617F63" w:rsidP="00617F63">
            <w:pPr>
              <w:widowControl/>
              <w:spacing w:line="360" w:lineRule="auto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  <w:r>
              <w:rPr>
                <w:rFonts w:hint="eastAsia"/>
                <w:sz w:val="24"/>
              </w:rPr>
              <w:t>、旅游资源创新的作用和条件</w:t>
            </w:r>
          </w:p>
          <w:p w:rsidR="009B7711" w:rsidRPr="00E35203" w:rsidRDefault="00617F63" w:rsidP="00617F63">
            <w:pPr>
              <w:widowControl/>
              <w:spacing w:line="360" w:lineRule="auto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3</w:t>
            </w:r>
            <w:r>
              <w:rPr>
                <w:rFonts w:hint="eastAsia"/>
                <w:sz w:val="24"/>
              </w:rPr>
              <w:t>、旅游资源创新的内容旅游资源</w:t>
            </w:r>
          </w:p>
        </w:tc>
        <w:tc>
          <w:tcPr>
            <w:tcW w:w="242" w:type="pct"/>
            <w:vAlign w:val="center"/>
          </w:tcPr>
          <w:p w:rsidR="009B7711" w:rsidRDefault="00617F63" w:rsidP="00B671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0" w:type="pct"/>
            <w:vAlign w:val="center"/>
          </w:tcPr>
          <w:p w:rsidR="009B7711" w:rsidRDefault="00617F63" w:rsidP="00B6712C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2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6" w:type="pct"/>
          </w:tcPr>
          <w:p w:rsidR="009B7711" w:rsidRDefault="009B7711" w:rsidP="00B6712C">
            <w:pPr>
              <w:widowControl/>
              <w:spacing w:line="440" w:lineRule="exact"/>
              <w:jc w:val="left"/>
              <w:rPr>
                <w:rFonts w:ascii="宋体" w:cs="宋体"/>
                <w:kern w:val="0"/>
                <w:sz w:val="28"/>
                <w:szCs w:val="28"/>
              </w:rPr>
            </w:pPr>
          </w:p>
        </w:tc>
        <w:tc>
          <w:tcPr>
            <w:tcW w:w="467" w:type="pct"/>
            <w:vAlign w:val="center"/>
          </w:tcPr>
          <w:p w:rsidR="009B7711" w:rsidRDefault="009B7711" w:rsidP="00B6712C">
            <w:pPr>
              <w:jc w:val="center"/>
              <w:rPr>
                <w:sz w:val="28"/>
                <w:szCs w:val="28"/>
              </w:rPr>
            </w:pPr>
          </w:p>
        </w:tc>
      </w:tr>
    </w:tbl>
    <w:p w:rsidR="009B7711" w:rsidRDefault="009B7711"/>
    <w:p w:rsidR="009B7711" w:rsidRDefault="009B7711">
      <w:r>
        <w:br w:type="page"/>
      </w:r>
    </w:p>
    <w:tbl>
      <w:tblPr>
        <w:tblW w:w="4870" w:type="pct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622"/>
        <w:gridCol w:w="12780"/>
      </w:tblGrid>
      <w:tr w:rsidR="00DA4B6B" w:rsidTr="009B7711">
        <w:trPr>
          <w:trHeight w:val="8679"/>
          <w:jc w:val="center"/>
        </w:trPr>
        <w:tc>
          <w:tcPr>
            <w:tcW w:w="563" w:type="pct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教</w:t>
            </w:r>
          </w:p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材</w:t>
            </w:r>
          </w:p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及</w:t>
            </w:r>
          </w:p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参</w:t>
            </w:r>
          </w:p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考</w:t>
            </w:r>
          </w:p>
          <w:p w:rsidR="00DA4B6B" w:rsidRDefault="00DA4B6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书</w:t>
            </w:r>
          </w:p>
          <w:p w:rsidR="00DA4B6B" w:rsidRDefault="00DA4B6B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4437" w:type="pct"/>
            <w:tcBorders>
              <w:top w:val="single" w:sz="18" w:space="0" w:color="auto"/>
              <w:bottom w:val="single" w:sz="18" w:space="0" w:color="auto"/>
            </w:tcBorders>
          </w:tcPr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教材：</w:t>
            </w: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1.</w:t>
            </w:r>
            <w:r>
              <w:rPr>
                <w:rFonts w:ascii="仿宋_GB2312" w:eastAsia="仿宋_GB2312" w:hint="eastAsia"/>
                <w:sz w:val="28"/>
                <w:szCs w:val="28"/>
              </w:rPr>
              <w:t>《旅游资源</w:t>
            </w:r>
            <w:r w:rsidR="000620C8">
              <w:rPr>
                <w:rFonts w:ascii="仿宋_GB2312" w:eastAsia="仿宋_GB2312" w:hint="eastAsia"/>
                <w:sz w:val="28"/>
                <w:szCs w:val="28"/>
              </w:rPr>
              <w:t>学</w:t>
            </w:r>
            <w:r>
              <w:rPr>
                <w:rFonts w:ascii="仿宋_GB2312" w:eastAsia="仿宋_GB2312" w:hint="eastAsia"/>
                <w:sz w:val="28"/>
                <w:szCs w:val="28"/>
              </w:rPr>
              <w:t>》</w:t>
            </w:r>
            <w:bookmarkStart w:id="1" w:name="P_cbs"/>
            <w:r w:rsidR="000620C8" w:rsidRPr="000620C8">
              <w:rPr>
                <w:rFonts w:ascii="仿宋_GB2312" w:eastAsia="仿宋_GB2312" w:hint="eastAsia"/>
                <w:sz w:val="28"/>
                <w:szCs w:val="28"/>
              </w:rPr>
              <w:t>湖北</w:t>
            </w:r>
            <w:r w:rsidR="000620C8" w:rsidRPr="000620C8">
              <w:rPr>
                <w:rFonts w:ascii="仿宋_GB2312" w:eastAsia="仿宋_GB2312"/>
                <w:sz w:val="28"/>
                <w:szCs w:val="28"/>
              </w:rPr>
              <w:t xml:space="preserve">: </w:t>
            </w:r>
            <w:hyperlink r:id="rId8" w:tooltip="清华大学出版社" w:history="1">
              <w:r w:rsidR="000620C8" w:rsidRPr="000620C8">
                <w:rPr>
                  <w:rFonts w:ascii="仿宋_GB2312" w:eastAsia="仿宋_GB2312" w:hint="eastAsia"/>
                  <w:sz w:val="28"/>
                  <w:szCs w:val="28"/>
                </w:rPr>
                <w:t>华中科技大学出版社</w:t>
              </w:r>
              <w:bookmarkEnd w:id="1"/>
            </w:hyperlink>
            <w:r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0620C8" w:rsidRPr="000620C8">
              <w:rPr>
                <w:rFonts w:ascii="仿宋_GB2312" w:eastAsia="仿宋_GB2312" w:hint="eastAsia"/>
                <w:sz w:val="28"/>
                <w:szCs w:val="28"/>
              </w:rPr>
              <w:t>邓爱民</w:t>
            </w:r>
            <w:r w:rsidR="000620C8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0620C8">
              <w:rPr>
                <w:rFonts w:ascii="仿宋_GB2312" w:eastAsia="仿宋_GB2312"/>
                <w:sz w:val="28"/>
                <w:szCs w:val="28"/>
              </w:rPr>
              <w:t>王伟，</w:t>
            </w:r>
            <w:r>
              <w:rPr>
                <w:rFonts w:ascii="仿宋_GB2312" w:eastAsia="仿宋_GB2312"/>
                <w:sz w:val="28"/>
                <w:szCs w:val="28"/>
              </w:rPr>
              <w:t>20</w:t>
            </w:r>
            <w:r w:rsidR="000620C8">
              <w:rPr>
                <w:rFonts w:ascii="仿宋_GB2312" w:eastAsia="仿宋_GB2312"/>
                <w:sz w:val="28"/>
                <w:szCs w:val="28"/>
              </w:rPr>
              <w:t>2</w:t>
            </w:r>
            <w:r w:rsidR="00A74B54">
              <w:rPr>
                <w:rFonts w:ascii="仿宋_GB2312" w:eastAsia="仿宋_GB2312"/>
                <w:sz w:val="28"/>
                <w:szCs w:val="28"/>
              </w:rPr>
              <w:t>3</w:t>
            </w: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参考书目：</w:t>
            </w: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sz w:val="28"/>
                <w:szCs w:val="28"/>
              </w:rPr>
              <w:t>1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 w:rsidR="000620C8" w:rsidRPr="000620C8">
              <w:rPr>
                <w:rFonts w:ascii="仿宋_GB2312" w:eastAsia="仿宋_GB2312" w:hint="eastAsia"/>
                <w:sz w:val="28"/>
                <w:szCs w:val="28"/>
              </w:rPr>
              <w:t>旅游资源学</w:t>
            </w:r>
            <w:r w:rsidR="000620C8" w:rsidRPr="000620C8">
              <w:rPr>
                <w:rFonts w:ascii="仿宋_GB2312" w:eastAsia="仿宋_GB2312"/>
                <w:sz w:val="28"/>
                <w:szCs w:val="28"/>
              </w:rPr>
              <w:t xml:space="preserve">[M]. </w:t>
            </w:r>
            <w:r w:rsidR="000620C8" w:rsidRPr="000620C8">
              <w:rPr>
                <w:rFonts w:ascii="仿宋_GB2312" w:eastAsia="仿宋_GB2312" w:hint="eastAsia"/>
                <w:sz w:val="28"/>
                <w:szCs w:val="28"/>
              </w:rPr>
              <w:t>北京</w:t>
            </w:r>
            <w:r w:rsidR="000620C8" w:rsidRPr="000620C8">
              <w:rPr>
                <w:rFonts w:ascii="仿宋_GB2312" w:eastAsia="仿宋_GB2312"/>
                <w:sz w:val="28"/>
                <w:szCs w:val="28"/>
              </w:rPr>
              <w:t>:</w:t>
            </w:r>
            <w:r w:rsidR="000620C8" w:rsidRPr="000620C8">
              <w:rPr>
                <w:rFonts w:ascii="仿宋_GB2312" w:eastAsia="仿宋_GB2312" w:hint="eastAsia"/>
                <w:sz w:val="28"/>
                <w:szCs w:val="28"/>
              </w:rPr>
              <w:t>北京师范大学出版社</w:t>
            </w:r>
            <w:r w:rsidR="000620C8">
              <w:rPr>
                <w:rFonts w:ascii="仿宋_GB2312" w:eastAsia="仿宋_GB2312"/>
                <w:sz w:val="28"/>
                <w:szCs w:val="28"/>
              </w:rPr>
              <w:t>，</w:t>
            </w:r>
            <w:r w:rsidR="000620C8" w:rsidRPr="000620C8">
              <w:rPr>
                <w:rFonts w:ascii="仿宋_GB2312" w:eastAsia="仿宋_GB2312" w:hint="eastAsia"/>
                <w:sz w:val="28"/>
                <w:szCs w:val="28"/>
              </w:rPr>
              <w:t>仪勇、蓝党华</w:t>
            </w:r>
            <w:r w:rsidR="000620C8" w:rsidRPr="000620C8">
              <w:rPr>
                <w:rFonts w:ascii="仿宋_GB2312" w:eastAsia="仿宋_GB2312"/>
                <w:sz w:val="28"/>
                <w:szCs w:val="28"/>
              </w:rPr>
              <w:t>，2016.</w:t>
            </w: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sz w:val="28"/>
                <w:szCs w:val="28"/>
              </w:rPr>
              <w:t>2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）《旅游资源与开发》，南开大学出版社，甘枝茂、马耀峰，</w:t>
            </w:r>
            <w:r>
              <w:rPr>
                <w:rFonts w:ascii="仿宋_GB2312" w:eastAsia="仿宋_GB2312"/>
                <w:sz w:val="28"/>
                <w:szCs w:val="28"/>
              </w:rPr>
              <w:t>2000</w:t>
            </w: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sz w:val="28"/>
                <w:szCs w:val="28"/>
              </w:rPr>
              <w:t>3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）《旅游资源学》，武汉大学出版社，鄢志武，</w:t>
            </w:r>
            <w:r>
              <w:rPr>
                <w:rFonts w:ascii="仿宋_GB2312" w:eastAsia="仿宋_GB2312"/>
                <w:sz w:val="28"/>
                <w:szCs w:val="28"/>
              </w:rPr>
              <w:t>2007</w:t>
            </w: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sz w:val="28"/>
                <w:szCs w:val="28"/>
              </w:rPr>
              <w:t>4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）《风景地貌学》，中南大学出版社，杨湘兆，</w:t>
            </w:r>
            <w:r>
              <w:rPr>
                <w:rFonts w:ascii="仿宋_GB2312" w:eastAsia="仿宋_GB2312"/>
                <w:sz w:val="28"/>
                <w:szCs w:val="28"/>
              </w:rPr>
              <w:t>2005</w:t>
            </w: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sz w:val="28"/>
                <w:szCs w:val="28"/>
              </w:rPr>
              <w:t>5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）《中国旅游资源概况》，科学出版社，万剑敏，陈少玲，</w:t>
            </w:r>
            <w:r>
              <w:rPr>
                <w:rFonts w:ascii="仿宋_GB2312" w:eastAsia="仿宋_GB2312"/>
                <w:sz w:val="28"/>
                <w:szCs w:val="28"/>
              </w:rPr>
              <w:t>2007</w:t>
            </w: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  <w:p w:rsidR="00DA4B6B" w:rsidRDefault="00DA4B6B" w:rsidP="00BC5FCF">
            <w:pPr>
              <w:tabs>
                <w:tab w:val="left" w:pos="1872"/>
              </w:tabs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DA4B6B" w:rsidRDefault="00DA4B6B"/>
    <w:sectPr w:rsidR="00DA4B6B" w:rsidSect="00597260">
      <w:headerReference w:type="default" r:id="rId9"/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3970" w:rsidRDefault="00443970" w:rsidP="00597260">
      <w:r>
        <w:separator/>
      </w:r>
    </w:p>
  </w:endnote>
  <w:endnote w:type="continuationSeparator" w:id="0">
    <w:p w:rsidR="00443970" w:rsidRDefault="00443970" w:rsidP="00597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altName w:val="宋体"/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fixed"/>
    <w:sig w:usb0="00000000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3970" w:rsidRDefault="00443970" w:rsidP="00597260">
      <w:r>
        <w:separator/>
      </w:r>
    </w:p>
  </w:footnote>
  <w:footnote w:type="continuationSeparator" w:id="0">
    <w:p w:rsidR="00443970" w:rsidRDefault="00443970" w:rsidP="00597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4B6B" w:rsidRDefault="00DA4B6B" w:rsidP="00A264D1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E6681B"/>
    <w:multiLevelType w:val="hybridMultilevel"/>
    <w:tmpl w:val="D3FE35AE"/>
    <w:lvl w:ilvl="0" w:tplc="3E4A08F2">
      <w:start w:val="1"/>
      <w:numFmt w:val="japaneseCounting"/>
      <w:lvlText w:val="%1、"/>
      <w:lvlJc w:val="left"/>
      <w:pPr>
        <w:tabs>
          <w:tab w:val="num" w:pos="840"/>
        </w:tabs>
        <w:ind w:left="840" w:hanging="420"/>
      </w:pPr>
      <w:rPr>
        <w:rFonts w:cs="Times New Roman" w:hint="default"/>
      </w:rPr>
    </w:lvl>
    <w:lvl w:ilvl="1" w:tplc="CCA6A814">
      <w:start w:val="1"/>
      <w:numFmt w:val="japaneseCounting"/>
      <w:lvlText w:val="第%2节"/>
      <w:lvlJc w:val="left"/>
      <w:pPr>
        <w:tabs>
          <w:tab w:val="num" w:pos="2116"/>
        </w:tabs>
        <w:ind w:left="2116" w:hanging="840"/>
      </w:pPr>
      <w:rPr>
        <w:rFonts w:cs="Times New Roman"/>
        <w:b w:val="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abstractNum w:abstractNumId="1" w15:restartNumberingAfterBreak="0">
    <w:nsid w:val="36A473CE"/>
    <w:multiLevelType w:val="hybridMultilevel"/>
    <w:tmpl w:val="99A285F8"/>
    <w:lvl w:ilvl="0" w:tplc="A34E8390">
      <w:start w:val="1"/>
      <w:numFmt w:val="japaneseCounting"/>
      <w:lvlText w:val="第%1节"/>
      <w:lvlJc w:val="left"/>
      <w:pPr>
        <w:tabs>
          <w:tab w:val="num" w:pos="1140"/>
        </w:tabs>
        <w:ind w:left="114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﹝＄（．［｛￡￥"/>
  <w:noLineBreaksBefore w:lang="zh-CN" w:val="!),.:;?]}¨·ˇˉ―‖’”…∶、。〃々〉》」』】〕〗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BreakWrappedTables/>
    <w:doNotWrapTextWithPunct/>
    <w:doNotUseEastAsianBreak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97260"/>
    <w:rsid w:val="0000756C"/>
    <w:rsid w:val="0004359B"/>
    <w:rsid w:val="000620C8"/>
    <w:rsid w:val="000B7DA4"/>
    <w:rsid w:val="00107494"/>
    <w:rsid w:val="0011454E"/>
    <w:rsid w:val="00136029"/>
    <w:rsid w:val="00147875"/>
    <w:rsid w:val="001666C2"/>
    <w:rsid w:val="001B4041"/>
    <w:rsid w:val="001E6292"/>
    <w:rsid w:val="00211772"/>
    <w:rsid w:val="00240701"/>
    <w:rsid w:val="002A66F1"/>
    <w:rsid w:val="002E4583"/>
    <w:rsid w:val="003175A8"/>
    <w:rsid w:val="003901A1"/>
    <w:rsid w:val="003A62C3"/>
    <w:rsid w:val="003F731B"/>
    <w:rsid w:val="00443970"/>
    <w:rsid w:val="00494CAC"/>
    <w:rsid w:val="004D7C83"/>
    <w:rsid w:val="0051740F"/>
    <w:rsid w:val="005467E4"/>
    <w:rsid w:val="00570C6F"/>
    <w:rsid w:val="00576714"/>
    <w:rsid w:val="00577638"/>
    <w:rsid w:val="00597260"/>
    <w:rsid w:val="005F105B"/>
    <w:rsid w:val="005F5366"/>
    <w:rsid w:val="00617F63"/>
    <w:rsid w:val="00647345"/>
    <w:rsid w:val="00696190"/>
    <w:rsid w:val="006C04FF"/>
    <w:rsid w:val="006D685D"/>
    <w:rsid w:val="00754010"/>
    <w:rsid w:val="00790E94"/>
    <w:rsid w:val="007D2A3E"/>
    <w:rsid w:val="008426D6"/>
    <w:rsid w:val="00875B42"/>
    <w:rsid w:val="00890FC4"/>
    <w:rsid w:val="008A6C3E"/>
    <w:rsid w:val="008B7CFD"/>
    <w:rsid w:val="008C176D"/>
    <w:rsid w:val="008C2262"/>
    <w:rsid w:val="00913472"/>
    <w:rsid w:val="00977BFC"/>
    <w:rsid w:val="009B7711"/>
    <w:rsid w:val="009C4CE0"/>
    <w:rsid w:val="009F19F6"/>
    <w:rsid w:val="009F1C7B"/>
    <w:rsid w:val="00A169AA"/>
    <w:rsid w:val="00A264D1"/>
    <w:rsid w:val="00A74B54"/>
    <w:rsid w:val="00A80CEF"/>
    <w:rsid w:val="00AC5FFE"/>
    <w:rsid w:val="00AC6BB6"/>
    <w:rsid w:val="00B3032E"/>
    <w:rsid w:val="00B73AC4"/>
    <w:rsid w:val="00BC5FCF"/>
    <w:rsid w:val="00C0662B"/>
    <w:rsid w:val="00C33013"/>
    <w:rsid w:val="00C95A30"/>
    <w:rsid w:val="00CA3DF6"/>
    <w:rsid w:val="00CB7518"/>
    <w:rsid w:val="00D06C35"/>
    <w:rsid w:val="00D07A31"/>
    <w:rsid w:val="00D35A3F"/>
    <w:rsid w:val="00D73C24"/>
    <w:rsid w:val="00D96909"/>
    <w:rsid w:val="00DA4B6B"/>
    <w:rsid w:val="00DC62ED"/>
    <w:rsid w:val="00DD7B9D"/>
    <w:rsid w:val="00E01A85"/>
    <w:rsid w:val="00E35203"/>
    <w:rsid w:val="00E90A33"/>
    <w:rsid w:val="00EA2824"/>
    <w:rsid w:val="00EB1451"/>
    <w:rsid w:val="00EE629A"/>
    <w:rsid w:val="00F009BA"/>
    <w:rsid w:val="00F13ACC"/>
    <w:rsid w:val="00F13BB3"/>
    <w:rsid w:val="00F639EA"/>
    <w:rsid w:val="00FF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3A5B7286"/>
  <w15:docId w15:val="{EDE81414-E91D-42D7-9DEF-BCDFC8BB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7CF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72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4">
    <w:name w:val="页脚 字符"/>
    <w:link w:val="a3"/>
    <w:uiPriority w:val="99"/>
    <w:semiHidden/>
    <w:locked/>
    <w:rsid w:val="00597260"/>
    <w:rPr>
      <w:rFonts w:cs="Times New Roman"/>
      <w:kern w:val="2"/>
      <w:sz w:val="18"/>
      <w:szCs w:val="18"/>
    </w:rPr>
  </w:style>
  <w:style w:type="paragraph" w:styleId="a5">
    <w:name w:val="header"/>
    <w:basedOn w:val="a"/>
    <w:link w:val="a6"/>
    <w:uiPriority w:val="99"/>
    <w:rsid w:val="005972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link w:val="a5"/>
    <w:uiPriority w:val="99"/>
    <w:semiHidden/>
    <w:locked/>
    <w:rsid w:val="00597260"/>
    <w:rPr>
      <w:rFonts w:cs="Times New Roman"/>
      <w:kern w:val="2"/>
      <w:sz w:val="18"/>
      <w:szCs w:val="18"/>
    </w:rPr>
  </w:style>
  <w:style w:type="character" w:styleId="a7">
    <w:name w:val="Strong"/>
    <w:uiPriority w:val="99"/>
    <w:qFormat/>
    <w:rsid w:val="00597260"/>
    <w:rPr>
      <w:rFonts w:cs="Times New Roman"/>
      <w:b/>
      <w:bCs/>
    </w:rPr>
  </w:style>
  <w:style w:type="character" w:styleId="a8">
    <w:name w:val="page number"/>
    <w:uiPriority w:val="99"/>
    <w:rsid w:val="00597260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earch.dangdang.com/?key=&amp;key3=%C7%E5%BB%AA%B4%F3%D1%A7%B3%F6%B0%E6%C9%E7&amp;medium=01&amp;category_path=01.00.00.00.00.0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7</Pages>
  <Words>358</Words>
  <Characters>2044</Characters>
  <Application>Microsoft Office Word</Application>
  <DocSecurity>0</DocSecurity>
  <Lines>17</Lines>
  <Paragraphs>4</Paragraphs>
  <ScaleCrop>false</ScaleCrop>
  <Company>fsy</Company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涪陵师范学院</dc:title>
  <dc:subject/>
  <dc:creator>li </dc:creator>
  <cp:keywords/>
  <dc:description/>
  <cp:lastModifiedBy>郭琴</cp:lastModifiedBy>
  <cp:revision>35</cp:revision>
  <cp:lastPrinted>2007-07-19T08:06:00Z</cp:lastPrinted>
  <dcterms:created xsi:type="dcterms:W3CDTF">2009-02-24T13:00:00Z</dcterms:created>
  <dcterms:modified xsi:type="dcterms:W3CDTF">2024-04-25T07:37:00Z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2052-9.1.0.4843</vt:lpwstr>
  </property>
</Properties>
</file>