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01E4" w:rsidRDefault="00EF1261">
      <w:pPr>
        <w:jc w:val="center"/>
        <w:rPr>
          <w:rFonts w:ascii="Times New Roman" w:eastAsia="黑体"/>
          <w:b/>
          <w:sz w:val="32"/>
          <w:szCs w:val="24"/>
        </w:rPr>
      </w:pPr>
      <w:r>
        <w:rPr>
          <w:rFonts w:ascii="Times New Roman" w:eastAsia="黑体" w:hint="eastAsia"/>
          <w:b/>
          <w:sz w:val="32"/>
          <w:szCs w:val="24"/>
        </w:rPr>
        <w:t>《电子商务与网络营销》课程教学大纲</w:t>
      </w:r>
    </w:p>
    <w:p w:rsidR="00F801E4" w:rsidRDefault="00F801E4">
      <w:pPr>
        <w:spacing w:line="360" w:lineRule="auto"/>
        <w:rPr>
          <w:rFonts w:ascii="Times New Roman" w:eastAsia="Times New Roman"/>
          <w:b/>
          <w:sz w:val="28"/>
          <w:szCs w:val="24"/>
        </w:rPr>
      </w:pPr>
    </w:p>
    <w:p w:rsidR="00F801E4" w:rsidRDefault="00EF1261">
      <w:pPr>
        <w:snapToGrid w:val="0"/>
        <w:spacing w:line="360" w:lineRule="auto"/>
        <w:rPr>
          <w:rFonts w:ascii="Times New Roman" w:eastAsia="Times New Roman"/>
          <w:b/>
          <w:sz w:val="28"/>
          <w:szCs w:val="24"/>
        </w:rPr>
      </w:pPr>
      <w:r>
        <w:rPr>
          <w:rFonts w:ascii="Times New Roman" w:eastAsia="黑体" w:hint="eastAsia"/>
          <w:b/>
          <w:sz w:val="28"/>
          <w:szCs w:val="24"/>
        </w:rPr>
        <w:t>一、课程简介</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483"/>
        <w:gridCol w:w="1849"/>
        <w:gridCol w:w="1385"/>
        <w:gridCol w:w="1242"/>
        <w:gridCol w:w="685"/>
        <w:gridCol w:w="500"/>
        <w:gridCol w:w="726"/>
        <w:gridCol w:w="1415"/>
      </w:tblGrid>
      <w:tr w:rsidR="00F801E4">
        <w:trPr>
          <w:trHeight w:val="351"/>
        </w:trPr>
        <w:tc>
          <w:tcPr>
            <w:tcW w:w="1483" w:type="dxa"/>
            <w:tcBorders>
              <w:top w:val="single" w:sz="12" w:space="0" w:color="auto"/>
            </w:tcBorders>
            <w:vAlign w:val="center"/>
          </w:tcPr>
          <w:p w:rsidR="00F801E4" w:rsidRDefault="00EF1261">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课程中文名</w:t>
            </w:r>
          </w:p>
        </w:tc>
        <w:tc>
          <w:tcPr>
            <w:tcW w:w="7802" w:type="dxa"/>
            <w:gridSpan w:val="7"/>
            <w:tcBorders>
              <w:top w:val="single" w:sz="12" w:space="0" w:color="auto"/>
            </w:tcBorders>
            <w:vAlign w:val="center"/>
          </w:tcPr>
          <w:p w:rsidR="00F801E4" w:rsidRDefault="00EF1261">
            <w:pPr>
              <w:snapToGrid w:val="0"/>
              <w:spacing w:line="400" w:lineRule="exact"/>
              <w:jc w:val="center"/>
              <w:rPr>
                <w:rFonts w:ascii="Times New Roman" w:eastAsia="Times New Roman"/>
                <w:b/>
                <w:kern w:val="2"/>
                <w:sz w:val="21"/>
                <w:szCs w:val="24"/>
              </w:rPr>
            </w:pPr>
            <w:r>
              <w:rPr>
                <w:rFonts w:ascii="Times New Roman" w:hint="eastAsia"/>
                <w:b/>
                <w:kern w:val="2"/>
                <w:sz w:val="21"/>
                <w:szCs w:val="24"/>
              </w:rPr>
              <w:t>电子商务与网络营销</w:t>
            </w:r>
          </w:p>
        </w:tc>
      </w:tr>
      <w:tr w:rsidR="00F801E4">
        <w:trPr>
          <w:trHeight w:val="357"/>
        </w:trPr>
        <w:tc>
          <w:tcPr>
            <w:tcW w:w="1483" w:type="dxa"/>
            <w:tcBorders>
              <w:top w:val="single" w:sz="12" w:space="0" w:color="auto"/>
            </w:tcBorders>
            <w:vAlign w:val="center"/>
          </w:tcPr>
          <w:p w:rsidR="00F801E4" w:rsidRDefault="00EF1261">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课程英文名</w:t>
            </w:r>
          </w:p>
        </w:tc>
        <w:tc>
          <w:tcPr>
            <w:tcW w:w="5161" w:type="dxa"/>
            <w:gridSpan w:val="4"/>
            <w:tcBorders>
              <w:top w:val="single" w:sz="12" w:space="0" w:color="auto"/>
              <w:right w:val="single" w:sz="12" w:space="0" w:color="auto"/>
            </w:tcBorders>
            <w:vAlign w:val="center"/>
          </w:tcPr>
          <w:p w:rsidR="00F801E4" w:rsidRDefault="00EF1261">
            <w:pPr>
              <w:snapToGrid w:val="0"/>
              <w:spacing w:line="400" w:lineRule="exact"/>
              <w:jc w:val="center"/>
              <w:rPr>
                <w:rFonts w:ascii="Times New Roman" w:eastAsia="Times New Roman"/>
                <w:b/>
                <w:kern w:val="2"/>
                <w:sz w:val="21"/>
                <w:szCs w:val="24"/>
              </w:rPr>
            </w:pPr>
            <w:r>
              <w:rPr>
                <w:rFonts w:ascii="Times New Roman"/>
                <w:b/>
                <w:kern w:val="2"/>
                <w:sz w:val="21"/>
                <w:szCs w:val="24"/>
              </w:rPr>
              <w:t>E-commerce and Network Marketing</w:t>
            </w:r>
          </w:p>
        </w:tc>
        <w:tc>
          <w:tcPr>
            <w:tcW w:w="1226" w:type="dxa"/>
            <w:gridSpan w:val="2"/>
            <w:tcBorders>
              <w:top w:val="single" w:sz="12" w:space="0" w:color="auto"/>
              <w:right w:val="single" w:sz="12" w:space="0" w:color="auto"/>
            </w:tcBorders>
            <w:vAlign w:val="center"/>
          </w:tcPr>
          <w:p w:rsidR="00F801E4" w:rsidRDefault="00EF1261">
            <w:pPr>
              <w:snapToGrid w:val="0"/>
              <w:spacing w:line="400" w:lineRule="exact"/>
              <w:jc w:val="center"/>
              <w:rPr>
                <w:rFonts w:ascii="Times New Roman" w:eastAsia="Times New Roman"/>
                <w:b/>
                <w:kern w:val="2"/>
                <w:sz w:val="21"/>
                <w:szCs w:val="24"/>
              </w:rPr>
            </w:pPr>
            <w:r>
              <w:rPr>
                <w:rFonts w:ascii="Times New Roman" w:hint="eastAsia"/>
                <w:b/>
                <w:kern w:val="2"/>
                <w:sz w:val="21"/>
                <w:szCs w:val="24"/>
              </w:rPr>
              <w:t>双语授课</w:t>
            </w:r>
          </w:p>
        </w:tc>
        <w:tc>
          <w:tcPr>
            <w:tcW w:w="1415" w:type="dxa"/>
            <w:tcBorders>
              <w:top w:val="single" w:sz="12" w:space="0" w:color="auto"/>
            </w:tcBorders>
            <w:vAlign w:val="center"/>
          </w:tcPr>
          <w:p w:rsidR="00F801E4" w:rsidRDefault="00EF1261">
            <w:pPr>
              <w:snapToGrid w:val="0"/>
              <w:spacing w:line="400" w:lineRule="exact"/>
              <w:jc w:val="center"/>
              <w:rPr>
                <w:rFonts w:ascii="Times New Roman" w:eastAsia="Times New Roman"/>
                <w:b/>
                <w:kern w:val="2"/>
                <w:sz w:val="21"/>
                <w:szCs w:val="24"/>
              </w:rPr>
            </w:pPr>
            <w:r>
              <w:rPr>
                <w:rFonts w:hAnsi="宋体" w:hint="eastAsia"/>
                <w:kern w:val="2"/>
                <w:sz w:val="21"/>
                <w:szCs w:val="24"/>
              </w:rPr>
              <w:t>□</w:t>
            </w:r>
            <w:r>
              <w:rPr>
                <w:rFonts w:ascii="Times New Roman" w:hint="eastAsia"/>
                <w:kern w:val="2"/>
                <w:sz w:val="21"/>
                <w:szCs w:val="24"/>
              </w:rPr>
              <w:t>是</w:t>
            </w:r>
            <w:r>
              <w:rPr>
                <w:rFonts w:ascii="Times New Roman"/>
                <w:kern w:val="2"/>
                <w:sz w:val="21"/>
                <w:szCs w:val="24"/>
              </w:rPr>
              <w:t xml:space="preserve"> </w:t>
            </w:r>
            <w:r>
              <w:rPr>
                <w:rFonts w:hAnsi="Wingdings 2" w:hint="eastAsia"/>
                <w:kern w:val="2"/>
                <w:sz w:val="21"/>
                <w:szCs w:val="20"/>
              </w:rPr>
              <w:sym w:font="Wingdings 2" w:char="F052"/>
            </w:r>
            <w:r>
              <w:rPr>
                <w:rFonts w:ascii="Times New Roman" w:hint="eastAsia"/>
                <w:kern w:val="2"/>
                <w:sz w:val="21"/>
                <w:szCs w:val="24"/>
              </w:rPr>
              <w:t>否</w:t>
            </w:r>
          </w:p>
        </w:tc>
      </w:tr>
      <w:tr w:rsidR="00F801E4">
        <w:trPr>
          <w:trHeight w:val="369"/>
        </w:trPr>
        <w:tc>
          <w:tcPr>
            <w:tcW w:w="1483" w:type="dxa"/>
            <w:vAlign w:val="center"/>
          </w:tcPr>
          <w:p w:rsidR="00F801E4" w:rsidRDefault="00EF1261">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课程代码</w:t>
            </w:r>
          </w:p>
        </w:tc>
        <w:tc>
          <w:tcPr>
            <w:tcW w:w="1849" w:type="dxa"/>
            <w:vAlign w:val="center"/>
          </w:tcPr>
          <w:p w:rsidR="00F801E4" w:rsidRDefault="00EF1261">
            <w:pPr>
              <w:snapToGrid w:val="0"/>
              <w:spacing w:line="400" w:lineRule="exact"/>
              <w:jc w:val="center"/>
              <w:rPr>
                <w:rFonts w:ascii="Times New Roman" w:eastAsia="Times New Roman"/>
                <w:b/>
                <w:kern w:val="2"/>
                <w:sz w:val="21"/>
                <w:szCs w:val="24"/>
              </w:rPr>
            </w:pPr>
            <w:r>
              <w:rPr>
                <w:rFonts w:ascii="Times New Roman"/>
                <w:b/>
                <w:kern w:val="2"/>
                <w:sz w:val="21"/>
                <w:szCs w:val="24"/>
              </w:rPr>
              <w:t>28112008</w:t>
            </w:r>
          </w:p>
        </w:tc>
        <w:tc>
          <w:tcPr>
            <w:tcW w:w="1385" w:type="dxa"/>
            <w:vAlign w:val="center"/>
          </w:tcPr>
          <w:p w:rsidR="00F801E4" w:rsidRDefault="00EF1261">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课程学分</w:t>
            </w:r>
          </w:p>
        </w:tc>
        <w:tc>
          <w:tcPr>
            <w:tcW w:w="1242" w:type="dxa"/>
            <w:vAlign w:val="center"/>
          </w:tcPr>
          <w:p w:rsidR="00F801E4" w:rsidRDefault="00EF1261">
            <w:pPr>
              <w:snapToGrid w:val="0"/>
              <w:spacing w:line="400" w:lineRule="exact"/>
              <w:jc w:val="center"/>
              <w:rPr>
                <w:rFonts w:ascii="Times New Roman" w:eastAsia="Times New Roman"/>
                <w:b/>
                <w:kern w:val="2"/>
                <w:sz w:val="21"/>
                <w:szCs w:val="24"/>
              </w:rPr>
            </w:pPr>
            <w:r>
              <w:rPr>
                <w:rFonts w:ascii="Times New Roman"/>
                <w:b/>
                <w:kern w:val="2"/>
                <w:sz w:val="21"/>
                <w:szCs w:val="24"/>
              </w:rPr>
              <w:t>3</w:t>
            </w:r>
          </w:p>
        </w:tc>
        <w:tc>
          <w:tcPr>
            <w:tcW w:w="1185" w:type="dxa"/>
            <w:gridSpan w:val="2"/>
            <w:vAlign w:val="center"/>
          </w:tcPr>
          <w:p w:rsidR="00F801E4" w:rsidRDefault="00EF1261">
            <w:pPr>
              <w:snapToGrid w:val="0"/>
              <w:spacing w:line="400" w:lineRule="exact"/>
              <w:jc w:val="center"/>
              <w:rPr>
                <w:rFonts w:ascii="Times New Roman" w:eastAsia="Times New Roman"/>
                <w:b/>
                <w:kern w:val="2"/>
                <w:sz w:val="21"/>
                <w:szCs w:val="24"/>
              </w:rPr>
            </w:pPr>
            <w:r>
              <w:rPr>
                <w:rFonts w:ascii="Times New Roman" w:hint="eastAsia"/>
                <w:b/>
                <w:kern w:val="2"/>
                <w:sz w:val="21"/>
                <w:szCs w:val="24"/>
              </w:rPr>
              <w:t>总学时数</w:t>
            </w:r>
          </w:p>
        </w:tc>
        <w:tc>
          <w:tcPr>
            <w:tcW w:w="2141" w:type="dxa"/>
            <w:gridSpan w:val="2"/>
            <w:vAlign w:val="center"/>
          </w:tcPr>
          <w:p w:rsidR="00F801E4" w:rsidRDefault="00EF1261">
            <w:pPr>
              <w:snapToGrid w:val="0"/>
              <w:spacing w:line="400" w:lineRule="exact"/>
              <w:jc w:val="center"/>
              <w:rPr>
                <w:rFonts w:ascii="Times New Roman" w:eastAsia="Times New Roman"/>
                <w:b/>
                <w:kern w:val="2"/>
                <w:sz w:val="21"/>
                <w:szCs w:val="24"/>
              </w:rPr>
            </w:pPr>
            <w:r>
              <w:rPr>
                <w:rFonts w:ascii="Times New Roman"/>
                <w:sz w:val="21"/>
                <w:szCs w:val="24"/>
              </w:rPr>
              <w:t>48</w:t>
            </w:r>
            <w:r>
              <w:rPr>
                <w:rFonts w:ascii="Times New Roman" w:hint="eastAsia"/>
                <w:kern w:val="2"/>
                <w:sz w:val="21"/>
                <w:szCs w:val="24"/>
              </w:rPr>
              <w:t>（</w:t>
            </w:r>
            <w:proofErr w:type="gramStart"/>
            <w:r>
              <w:rPr>
                <w:rFonts w:ascii="Times New Roman" w:hint="eastAsia"/>
                <w:kern w:val="2"/>
                <w:sz w:val="21"/>
                <w:szCs w:val="24"/>
              </w:rPr>
              <w:t>含实践</w:t>
            </w:r>
            <w:proofErr w:type="gramEnd"/>
            <w:r>
              <w:rPr>
                <w:rFonts w:ascii="Times New Roman" w:eastAsia="Times New Roman"/>
                <w:sz w:val="21"/>
                <w:szCs w:val="24"/>
              </w:rPr>
              <w:t>0</w:t>
            </w:r>
            <w:r>
              <w:rPr>
                <w:rFonts w:ascii="Times New Roman" w:hint="eastAsia"/>
                <w:kern w:val="2"/>
                <w:sz w:val="21"/>
                <w:szCs w:val="24"/>
              </w:rPr>
              <w:t>）</w:t>
            </w:r>
          </w:p>
        </w:tc>
      </w:tr>
      <w:tr w:rsidR="00F801E4">
        <w:trPr>
          <w:trHeight w:val="636"/>
        </w:trPr>
        <w:tc>
          <w:tcPr>
            <w:tcW w:w="1483" w:type="dxa"/>
            <w:vAlign w:val="center"/>
          </w:tcPr>
          <w:p w:rsidR="00F801E4" w:rsidRDefault="00EF1261">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课程类别</w:t>
            </w:r>
          </w:p>
        </w:tc>
        <w:tc>
          <w:tcPr>
            <w:tcW w:w="1849" w:type="dxa"/>
            <w:vAlign w:val="center"/>
          </w:tcPr>
          <w:p w:rsidR="00F801E4" w:rsidRDefault="00EF1261">
            <w:pPr>
              <w:snapToGrid w:val="0"/>
              <w:spacing w:line="320" w:lineRule="exact"/>
              <w:rPr>
                <w:rFonts w:hAnsi="宋体"/>
                <w:kern w:val="2"/>
                <w:sz w:val="21"/>
                <w:szCs w:val="24"/>
              </w:rPr>
            </w:pPr>
            <w:r>
              <w:rPr>
                <w:rFonts w:hAnsi="宋体" w:hint="eastAsia"/>
                <w:kern w:val="2"/>
                <w:sz w:val="21"/>
                <w:szCs w:val="24"/>
              </w:rPr>
              <w:t>□通识教育课程</w:t>
            </w:r>
          </w:p>
          <w:p w:rsidR="00F801E4" w:rsidRDefault="00EF1261">
            <w:pPr>
              <w:snapToGrid w:val="0"/>
              <w:spacing w:line="320" w:lineRule="exact"/>
              <w:rPr>
                <w:rFonts w:hAnsi="宋体"/>
                <w:kern w:val="2"/>
                <w:sz w:val="21"/>
                <w:szCs w:val="24"/>
              </w:rPr>
            </w:pPr>
            <w:r>
              <w:rPr>
                <w:rFonts w:hAnsi="宋体" w:hint="eastAsia"/>
                <w:kern w:val="2"/>
                <w:sz w:val="21"/>
                <w:szCs w:val="24"/>
              </w:rPr>
              <w:t>□公共基础课程</w:t>
            </w:r>
          </w:p>
          <w:p w:rsidR="00F801E4" w:rsidRDefault="00EF1261">
            <w:pPr>
              <w:snapToGrid w:val="0"/>
              <w:spacing w:line="320" w:lineRule="exact"/>
              <w:rPr>
                <w:rFonts w:hAnsi="宋体"/>
                <w:kern w:val="2"/>
                <w:sz w:val="21"/>
                <w:szCs w:val="24"/>
              </w:rPr>
            </w:pPr>
            <w:r>
              <w:rPr>
                <w:rFonts w:hAnsi="Wingdings 2" w:hint="eastAsia"/>
                <w:kern w:val="2"/>
                <w:sz w:val="21"/>
                <w:szCs w:val="20"/>
              </w:rPr>
              <w:sym w:font="Wingdings 2" w:char="F052"/>
            </w:r>
            <w:r>
              <w:rPr>
                <w:rFonts w:hAnsi="宋体" w:hint="eastAsia"/>
                <w:kern w:val="2"/>
                <w:sz w:val="21"/>
                <w:szCs w:val="24"/>
              </w:rPr>
              <w:t>专业教育课程</w:t>
            </w:r>
          </w:p>
          <w:p w:rsidR="00F801E4" w:rsidRDefault="00EF1261">
            <w:pPr>
              <w:snapToGrid w:val="0"/>
              <w:spacing w:line="320" w:lineRule="exact"/>
              <w:rPr>
                <w:rFonts w:hAnsi="宋体"/>
                <w:kern w:val="2"/>
                <w:sz w:val="21"/>
                <w:szCs w:val="24"/>
              </w:rPr>
            </w:pPr>
            <w:r>
              <w:rPr>
                <w:rFonts w:hAnsi="宋体" w:hint="eastAsia"/>
                <w:kern w:val="2"/>
                <w:sz w:val="21"/>
                <w:szCs w:val="24"/>
              </w:rPr>
              <w:t>□综合实践课程</w:t>
            </w:r>
          </w:p>
          <w:p w:rsidR="00F801E4" w:rsidRDefault="00EF1261">
            <w:pPr>
              <w:snapToGrid w:val="0"/>
              <w:spacing w:line="320" w:lineRule="exact"/>
              <w:rPr>
                <w:rFonts w:ascii="Times New Roman" w:eastAsia="Times New Roman"/>
                <w:b/>
                <w:kern w:val="2"/>
                <w:sz w:val="21"/>
                <w:szCs w:val="24"/>
              </w:rPr>
            </w:pPr>
            <w:r>
              <w:rPr>
                <w:rFonts w:hAnsi="宋体" w:hint="eastAsia"/>
                <w:kern w:val="2"/>
                <w:sz w:val="21"/>
                <w:szCs w:val="24"/>
              </w:rPr>
              <w:t>□教师教育课程</w:t>
            </w:r>
          </w:p>
        </w:tc>
        <w:tc>
          <w:tcPr>
            <w:tcW w:w="1385" w:type="dxa"/>
            <w:vAlign w:val="center"/>
          </w:tcPr>
          <w:p w:rsidR="00F801E4" w:rsidRDefault="00EF1261">
            <w:pPr>
              <w:snapToGrid w:val="0"/>
              <w:spacing w:line="320" w:lineRule="exact"/>
              <w:jc w:val="center"/>
              <w:rPr>
                <w:rFonts w:ascii="Times New Roman" w:eastAsia="Times New Roman"/>
                <w:b/>
                <w:kern w:val="2"/>
                <w:sz w:val="21"/>
                <w:szCs w:val="24"/>
              </w:rPr>
            </w:pPr>
            <w:r>
              <w:rPr>
                <w:rFonts w:ascii="Times New Roman" w:hint="eastAsia"/>
                <w:b/>
                <w:kern w:val="2"/>
                <w:sz w:val="21"/>
                <w:szCs w:val="24"/>
              </w:rPr>
              <w:t>课程性质</w:t>
            </w:r>
          </w:p>
        </w:tc>
        <w:tc>
          <w:tcPr>
            <w:tcW w:w="1242" w:type="dxa"/>
            <w:vAlign w:val="center"/>
          </w:tcPr>
          <w:p w:rsidR="00F801E4" w:rsidRDefault="00EF1261">
            <w:pPr>
              <w:snapToGrid w:val="0"/>
              <w:spacing w:line="320" w:lineRule="exact"/>
              <w:jc w:val="center"/>
              <w:rPr>
                <w:rFonts w:hAnsi="宋体"/>
                <w:kern w:val="2"/>
                <w:sz w:val="21"/>
                <w:szCs w:val="24"/>
              </w:rPr>
            </w:pPr>
            <w:r>
              <w:rPr>
                <w:rFonts w:hAnsi="Wingdings 2" w:hint="eastAsia"/>
                <w:kern w:val="2"/>
                <w:sz w:val="21"/>
                <w:szCs w:val="20"/>
              </w:rPr>
              <w:sym w:font="Wingdings 2" w:char="F052"/>
            </w:r>
            <w:r>
              <w:rPr>
                <w:rFonts w:hAnsi="宋体" w:hint="eastAsia"/>
                <w:kern w:val="2"/>
                <w:sz w:val="21"/>
                <w:szCs w:val="24"/>
              </w:rPr>
              <w:t>必修</w:t>
            </w:r>
          </w:p>
          <w:p w:rsidR="00F801E4" w:rsidRDefault="00EF1261">
            <w:pPr>
              <w:snapToGrid w:val="0"/>
              <w:spacing w:line="320" w:lineRule="exact"/>
              <w:jc w:val="center"/>
              <w:rPr>
                <w:rFonts w:hAnsi="宋体"/>
                <w:kern w:val="2"/>
                <w:sz w:val="21"/>
                <w:szCs w:val="24"/>
              </w:rPr>
            </w:pPr>
            <w:r>
              <w:rPr>
                <w:rFonts w:hAnsi="宋体" w:hint="eastAsia"/>
                <w:kern w:val="2"/>
                <w:sz w:val="21"/>
                <w:szCs w:val="24"/>
              </w:rPr>
              <w:t>□选修</w:t>
            </w:r>
          </w:p>
          <w:p w:rsidR="00F801E4" w:rsidRDefault="00EF1261">
            <w:pPr>
              <w:snapToGrid w:val="0"/>
              <w:spacing w:line="320" w:lineRule="exact"/>
              <w:jc w:val="center"/>
              <w:rPr>
                <w:rFonts w:hAnsi="宋体"/>
                <w:b/>
                <w:kern w:val="2"/>
                <w:sz w:val="21"/>
                <w:szCs w:val="24"/>
              </w:rPr>
            </w:pPr>
            <w:r>
              <w:rPr>
                <w:rFonts w:hAnsi="宋体" w:hint="eastAsia"/>
                <w:kern w:val="2"/>
                <w:sz w:val="21"/>
                <w:szCs w:val="24"/>
              </w:rPr>
              <w:t>□其他</w:t>
            </w:r>
          </w:p>
        </w:tc>
        <w:tc>
          <w:tcPr>
            <w:tcW w:w="1185" w:type="dxa"/>
            <w:gridSpan w:val="2"/>
            <w:vAlign w:val="center"/>
          </w:tcPr>
          <w:p w:rsidR="00F801E4" w:rsidRDefault="00EF1261">
            <w:pPr>
              <w:snapToGrid w:val="0"/>
              <w:spacing w:line="320" w:lineRule="exact"/>
              <w:jc w:val="center"/>
              <w:rPr>
                <w:rFonts w:hAnsi="宋体"/>
                <w:b/>
                <w:kern w:val="2"/>
                <w:sz w:val="21"/>
                <w:szCs w:val="24"/>
              </w:rPr>
            </w:pPr>
            <w:r>
              <w:rPr>
                <w:rFonts w:hAnsi="宋体" w:hint="eastAsia"/>
                <w:b/>
                <w:kern w:val="2"/>
                <w:sz w:val="21"/>
                <w:szCs w:val="24"/>
              </w:rPr>
              <w:t>课程形态</w:t>
            </w:r>
          </w:p>
        </w:tc>
        <w:tc>
          <w:tcPr>
            <w:tcW w:w="2141" w:type="dxa"/>
            <w:gridSpan w:val="2"/>
            <w:vAlign w:val="center"/>
          </w:tcPr>
          <w:p w:rsidR="00F801E4" w:rsidRDefault="00EF1261">
            <w:pPr>
              <w:snapToGrid w:val="0"/>
              <w:spacing w:line="320" w:lineRule="exact"/>
              <w:rPr>
                <w:rFonts w:hAnsi="宋体"/>
                <w:kern w:val="2"/>
                <w:sz w:val="21"/>
                <w:szCs w:val="24"/>
              </w:rPr>
            </w:pPr>
            <w:r>
              <w:rPr>
                <w:rFonts w:hAnsi="宋体" w:hint="eastAsia"/>
                <w:kern w:val="2"/>
                <w:sz w:val="21"/>
                <w:szCs w:val="24"/>
              </w:rPr>
              <w:t>□线上</w:t>
            </w:r>
          </w:p>
          <w:p w:rsidR="00F801E4" w:rsidRDefault="00EF1261">
            <w:pPr>
              <w:snapToGrid w:val="0"/>
              <w:spacing w:line="320" w:lineRule="exact"/>
              <w:rPr>
                <w:rFonts w:hAnsi="宋体"/>
                <w:kern w:val="2"/>
                <w:sz w:val="21"/>
                <w:szCs w:val="24"/>
              </w:rPr>
            </w:pPr>
            <w:r>
              <w:rPr>
                <w:rFonts w:hAnsi="Wingdings 2" w:hint="eastAsia"/>
                <w:kern w:val="2"/>
                <w:sz w:val="21"/>
                <w:szCs w:val="20"/>
              </w:rPr>
              <w:sym w:font="Wingdings 2" w:char="F052"/>
            </w:r>
            <w:r>
              <w:rPr>
                <w:rFonts w:hAnsi="宋体" w:hint="eastAsia"/>
                <w:kern w:val="2"/>
                <w:sz w:val="21"/>
                <w:szCs w:val="24"/>
              </w:rPr>
              <w:t>线下</w:t>
            </w:r>
          </w:p>
          <w:p w:rsidR="00F801E4" w:rsidRDefault="00EF1261">
            <w:pPr>
              <w:snapToGrid w:val="0"/>
              <w:spacing w:line="320" w:lineRule="exact"/>
              <w:rPr>
                <w:rFonts w:hAnsi="宋体"/>
                <w:kern w:val="2"/>
                <w:sz w:val="21"/>
                <w:szCs w:val="24"/>
              </w:rPr>
            </w:pPr>
            <w:r>
              <w:rPr>
                <w:rFonts w:hAnsi="宋体" w:hint="eastAsia"/>
                <w:kern w:val="2"/>
                <w:sz w:val="21"/>
                <w:szCs w:val="24"/>
              </w:rPr>
              <w:t>□线上线下混合式</w:t>
            </w:r>
          </w:p>
          <w:p w:rsidR="00F801E4" w:rsidRDefault="00EF1261">
            <w:pPr>
              <w:snapToGrid w:val="0"/>
              <w:spacing w:line="320" w:lineRule="exact"/>
              <w:rPr>
                <w:rFonts w:hAnsi="宋体"/>
                <w:kern w:val="2"/>
                <w:sz w:val="21"/>
                <w:szCs w:val="24"/>
              </w:rPr>
            </w:pPr>
            <w:r>
              <w:rPr>
                <w:rFonts w:hAnsi="宋体" w:hint="eastAsia"/>
                <w:kern w:val="2"/>
                <w:sz w:val="21"/>
                <w:szCs w:val="24"/>
              </w:rPr>
              <w:t>□社会实践</w:t>
            </w:r>
          </w:p>
          <w:p w:rsidR="00F801E4" w:rsidRDefault="00EF1261">
            <w:pPr>
              <w:snapToGrid w:val="0"/>
              <w:spacing w:line="320" w:lineRule="exact"/>
              <w:rPr>
                <w:rFonts w:hAnsi="宋体"/>
                <w:kern w:val="2"/>
                <w:sz w:val="21"/>
                <w:szCs w:val="24"/>
              </w:rPr>
            </w:pPr>
            <w:r>
              <w:rPr>
                <w:rFonts w:hAnsi="宋体" w:hint="eastAsia"/>
                <w:kern w:val="2"/>
                <w:sz w:val="21"/>
                <w:szCs w:val="24"/>
              </w:rPr>
              <w:t>□虚拟仿真实验教学</w:t>
            </w:r>
          </w:p>
        </w:tc>
      </w:tr>
      <w:tr w:rsidR="00F801E4">
        <w:trPr>
          <w:trHeight w:val="636"/>
        </w:trPr>
        <w:tc>
          <w:tcPr>
            <w:tcW w:w="1483" w:type="dxa"/>
            <w:vAlign w:val="center"/>
          </w:tcPr>
          <w:p w:rsidR="00F801E4" w:rsidRDefault="00EF1261">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考核方式</w:t>
            </w:r>
          </w:p>
        </w:tc>
        <w:tc>
          <w:tcPr>
            <w:tcW w:w="7802" w:type="dxa"/>
            <w:gridSpan w:val="7"/>
            <w:vAlign w:val="center"/>
          </w:tcPr>
          <w:p w:rsidR="00F801E4" w:rsidRDefault="00EF1261">
            <w:pPr>
              <w:snapToGrid w:val="0"/>
              <w:spacing w:line="320" w:lineRule="exact"/>
              <w:rPr>
                <w:rFonts w:hAnsi="宋体"/>
                <w:kern w:val="2"/>
                <w:sz w:val="21"/>
                <w:szCs w:val="24"/>
              </w:rPr>
            </w:pPr>
            <w:r>
              <w:rPr>
                <w:rFonts w:hAnsi="Wingdings 2" w:hint="eastAsia"/>
                <w:kern w:val="2"/>
                <w:sz w:val="21"/>
                <w:szCs w:val="20"/>
              </w:rPr>
              <w:sym w:font="Wingdings 2" w:char="F052"/>
            </w:r>
            <w:r>
              <w:rPr>
                <w:rFonts w:hAnsi="宋体" w:hint="eastAsia"/>
                <w:kern w:val="2"/>
                <w:sz w:val="21"/>
                <w:szCs w:val="24"/>
              </w:rPr>
              <w:t>闭卷</w:t>
            </w:r>
            <w:r>
              <w:rPr>
                <w:rFonts w:hAnsi="宋体"/>
                <w:kern w:val="2"/>
                <w:sz w:val="21"/>
                <w:szCs w:val="24"/>
              </w:rPr>
              <w:t xml:space="preserve">  </w:t>
            </w:r>
            <w:r>
              <w:rPr>
                <w:rFonts w:hAnsi="宋体" w:hint="eastAsia"/>
                <w:kern w:val="2"/>
                <w:sz w:val="21"/>
                <w:szCs w:val="24"/>
              </w:rPr>
              <w:t>□开卷</w:t>
            </w:r>
            <w:r>
              <w:rPr>
                <w:rFonts w:hAnsi="宋体"/>
                <w:kern w:val="2"/>
                <w:sz w:val="21"/>
                <w:szCs w:val="24"/>
              </w:rPr>
              <w:t xml:space="preserve">  </w:t>
            </w:r>
            <w:r>
              <w:rPr>
                <w:rFonts w:hAnsi="宋体" w:hint="eastAsia"/>
                <w:kern w:val="2"/>
                <w:sz w:val="21"/>
                <w:szCs w:val="24"/>
              </w:rPr>
              <w:t>□课程论文</w:t>
            </w:r>
            <w:r>
              <w:rPr>
                <w:rFonts w:hAnsi="宋体"/>
                <w:kern w:val="2"/>
                <w:sz w:val="21"/>
                <w:szCs w:val="24"/>
              </w:rPr>
              <w:t xml:space="preserve"> </w:t>
            </w:r>
            <w:r>
              <w:rPr>
                <w:rFonts w:hAnsi="宋体" w:hint="eastAsia"/>
                <w:kern w:val="2"/>
                <w:sz w:val="21"/>
                <w:szCs w:val="24"/>
              </w:rPr>
              <w:t>□课程作品</w:t>
            </w:r>
            <w:r>
              <w:rPr>
                <w:rFonts w:hAnsi="宋体"/>
                <w:kern w:val="2"/>
                <w:sz w:val="21"/>
                <w:szCs w:val="24"/>
              </w:rPr>
              <w:t xml:space="preserve">  </w:t>
            </w:r>
            <w:r>
              <w:rPr>
                <w:rFonts w:hAnsi="宋体" w:hint="eastAsia"/>
                <w:kern w:val="2"/>
                <w:sz w:val="21"/>
                <w:szCs w:val="24"/>
              </w:rPr>
              <w:t>□汇报展示</w:t>
            </w:r>
            <w:r>
              <w:rPr>
                <w:rFonts w:hAnsi="宋体"/>
                <w:kern w:val="2"/>
                <w:sz w:val="21"/>
                <w:szCs w:val="24"/>
              </w:rPr>
              <w:t xml:space="preserve">  </w:t>
            </w:r>
            <w:r>
              <w:rPr>
                <w:rFonts w:hAnsi="宋体" w:hint="eastAsia"/>
                <w:kern w:val="2"/>
                <w:sz w:val="21"/>
                <w:szCs w:val="24"/>
              </w:rPr>
              <w:t>□报告</w:t>
            </w:r>
            <w:r>
              <w:rPr>
                <w:rFonts w:hAnsi="宋体"/>
                <w:kern w:val="2"/>
                <w:sz w:val="21"/>
                <w:szCs w:val="24"/>
              </w:rPr>
              <w:t xml:space="preserve">  </w:t>
            </w:r>
          </w:p>
          <w:p w:rsidR="00F801E4" w:rsidRDefault="00EF1261">
            <w:pPr>
              <w:snapToGrid w:val="0"/>
              <w:spacing w:line="320" w:lineRule="exact"/>
              <w:rPr>
                <w:rFonts w:ascii="Times New Roman" w:eastAsia="Times New Roman"/>
                <w:kern w:val="2"/>
                <w:sz w:val="21"/>
                <w:szCs w:val="24"/>
              </w:rPr>
            </w:pPr>
            <w:r>
              <w:rPr>
                <w:rFonts w:hAnsi="Wingdings 2" w:hint="eastAsia"/>
                <w:kern w:val="2"/>
                <w:sz w:val="21"/>
                <w:szCs w:val="20"/>
              </w:rPr>
              <w:sym w:font="Wingdings 2" w:char="F052"/>
            </w:r>
            <w:r>
              <w:rPr>
                <w:rFonts w:hAnsi="宋体" w:hint="eastAsia"/>
                <w:kern w:val="2"/>
                <w:sz w:val="21"/>
                <w:szCs w:val="24"/>
              </w:rPr>
              <w:t>课堂表现</w:t>
            </w:r>
            <w:r>
              <w:rPr>
                <w:rFonts w:hAnsi="宋体"/>
                <w:kern w:val="2"/>
                <w:sz w:val="21"/>
                <w:szCs w:val="24"/>
              </w:rPr>
              <w:t xml:space="preserve">  </w:t>
            </w:r>
            <w:r>
              <w:rPr>
                <w:rFonts w:hAnsi="Wingdings 2" w:hint="eastAsia"/>
                <w:kern w:val="2"/>
                <w:sz w:val="21"/>
                <w:szCs w:val="20"/>
              </w:rPr>
              <w:sym w:font="Wingdings 2" w:char="F052"/>
            </w:r>
            <w:r>
              <w:rPr>
                <w:rFonts w:hAnsi="宋体" w:hint="eastAsia"/>
                <w:kern w:val="2"/>
                <w:sz w:val="21"/>
                <w:szCs w:val="24"/>
              </w:rPr>
              <w:t>阶段性测试</w:t>
            </w:r>
            <w:r>
              <w:rPr>
                <w:rFonts w:hAnsi="宋体"/>
                <w:kern w:val="2"/>
                <w:sz w:val="21"/>
                <w:szCs w:val="24"/>
              </w:rPr>
              <w:t xml:space="preserve">  </w:t>
            </w:r>
            <w:r>
              <w:rPr>
                <w:rFonts w:hAnsi="Wingdings 2" w:hint="eastAsia"/>
                <w:kern w:val="2"/>
                <w:sz w:val="21"/>
                <w:szCs w:val="20"/>
              </w:rPr>
              <w:sym w:font="Wingdings 2" w:char="F052"/>
            </w:r>
            <w:r>
              <w:rPr>
                <w:rFonts w:hAnsi="宋体" w:hint="eastAsia"/>
                <w:kern w:val="2"/>
                <w:sz w:val="21"/>
                <w:szCs w:val="24"/>
              </w:rPr>
              <w:t>平时作业</w:t>
            </w:r>
            <w:r>
              <w:rPr>
                <w:rFonts w:hAnsi="宋体"/>
                <w:kern w:val="2"/>
                <w:sz w:val="21"/>
                <w:szCs w:val="24"/>
              </w:rPr>
              <w:t xml:space="preserve">  </w:t>
            </w:r>
            <w:r>
              <w:rPr>
                <w:rFonts w:hAnsi="宋体"/>
                <w:sz w:val="21"/>
                <w:szCs w:val="24"/>
              </w:rPr>
              <w:t xml:space="preserve"> </w:t>
            </w:r>
            <w:r>
              <w:rPr>
                <w:rFonts w:hAnsi="Wingdings 2" w:hint="eastAsia"/>
                <w:kern w:val="2"/>
                <w:sz w:val="21"/>
                <w:szCs w:val="20"/>
              </w:rPr>
              <w:sym w:font="Wingdings 2" w:char="F052"/>
            </w:r>
            <w:r>
              <w:rPr>
                <w:rFonts w:hAnsi="宋体" w:hint="eastAsia"/>
                <w:sz w:val="21"/>
                <w:szCs w:val="24"/>
              </w:rPr>
              <w:t>其他</w:t>
            </w:r>
            <w:r>
              <w:rPr>
                <w:rFonts w:hAnsi="宋体"/>
                <w:sz w:val="21"/>
                <w:szCs w:val="24"/>
              </w:rPr>
              <w:t xml:space="preserve"> </w:t>
            </w:r>
            <w:r>
              <w:rPr>
                <w:rFonts w:hAnsi="宋体" w:hint="eastAsia"/>
                <w:sz w:val="21"/>
                <w:szCs w:val="24"/>
              </w:rPr>
              <w:t>（可多选）</w:t>
            </w:r>
          </w:p>
        </w:tc>
      </w:tr>
      <w:tr w:rsidR="00F801E4">
        <w:trPr>
          <w:trHeight w:val="393"/>
        </w:trPr>
        <w:tc>
          <w:tcPr>
            <w:tcW w:w="1483" w:type="dxa"/>
            <w:vAlign w:val="center"/>
          </w:tcPr>
          <w:p w:rsidR="00F801E4" w:rsidRDefault="00EF1261">
            <w:pPr>
              <w:snapToGrid w:val="0"/>
              <w:spacing w:line="400" w:lineRule="exact"/>
              <w:jc w:val="center"/>
              <w:rPr>
                <w:rFonts w:ascii="Times New Roman" w:eastAsia="Times New Roman"/>
                <w:b/>
                <w:kern w:val="2"/>
                <w:sz w:val="21"/>
                <w:szCs w:val="24"/>
              </w:rPr>
            </w:pPr>
            <w:r>
              <w:rPr>
                <w:rFonts w:ascii="Times New Roman" w:hint="eastAsia"/>
                <w:b/>
                <w:kern w:val="2"/>
                <w:sz w:val="21"/>
                <w:szCs w:val="24"/>
              </w:rPr>
              <w:t>开课学院</w:t>
            </w:r>
          </w:p>
        </w:tc>
        <w:tc>
          <w:tcPr>
            <w:tcW w:w="3234" w:type="dxa"/>
            <w:gridSpan w:val="2"/>
            <w:vAlign w:val="center"/>
          </w:tcPr>
          <w:p w:rsidR="00F801E4" w:rsidRDefault="00EF1261">
            <w:pPr>
              <w:snapToGrid w:val="0"/>
              <w:spacing w:line="320" w:lineRule="exact"/>
              <w:jc w:val="center"/>
              <w:rPr>
                <w:rFonts w:ascii="Times New Roman" w:eastAsia="Times New Roman"/>
                <w:sz w:val="21"/>
                <w:szCs w:val="24"/>
              </w:rPr>
            </w:pPr>
            <w:r>
              <w:rPr>
                <w:rFonts w:ascii="Times New Roman" w:hint="eastAsia"/>
                <w:sz w:val="21"/>
                <w:szCs w:val="24"/>
              </w:rPr>
              <w:t>管理学院</w:t>
            </w:r>
          </w:p>
        </w:tc>
        <w:tc>
          <w:tcPr>
            <w:tcW w:w="1242" w:type="dxa"/>
            <w:vAlign w:val="center"/>
          </w:tcPr>
          <w:p w:rsidR="00F801E4" w:rsidRDefault="00EF1261">
            <w:pPr>
              <w:snapToGrid w:val="0"/>
              <w:spacing w:line="320" w:lineRule="exact"/>
              <w:jc w:val="center"/>
              <w:rPr>
                <w:rFonts w:ascii="Times New Roman" w:eastAsia="Times New Roman"/>
                <w:b/>
                <w:kern w:val="2"/>
                <w:sz w:val="21"/>
                <w:szCs w:val="24"/>
              </w:rPr>
            </w:pPr>
            <w:r>
              <w:rPr>
                <w:rFonts w:ascii="Times New Roman" w:hint="eastAsia"/>
                <w:b/>
                <w:kern w:val="2"/>
                <w:sz w:val="21"/>
                <w:szCs w:val="24"/>
              </w:rPr>
              <w:t>开课系</w:t>
            </w:r>
          </w:p>
        </w:tc>
        <w:tc>
          <w:tcPr>
            <w:tcW w:w="3326" w:type="dxa"/>
            <w:gridSpan w:val="4"/>
            <w:vAlign w:val="center"/>
          </w:tcPr>
          <w:p w:rsidR="00F801E4" w:rsidRDefault="00EF1261">
            <w:pPr>
              <w:snapToGrid w:val="0"/>
              <w:spacing w:line="320" w:lineRule="exact"/>
              <w:jc w:val="center"/>
              <w:rPr>
                <w:rFonts w:ascii="Times New Roman" w:eastAsia="Times New Roman"/>
                <w:sz w:val="21"/>
                <w:szCs w:val="24"/>
              </w:rPr>
            </w:pPr>
            <w:r>
              <w:rPr>
                <w:rFonts w:ascii="Times New Roman" w:hint="eastAsia"/>
                <w:sz w:val="21"/>
                <w:szCs w:val="24"/>
              </w:rPr>
              <w:t>工商管理系</w:t>
            </w:r>
          </w:p>
        </w:tc>
      </w:tr>
      <w:tr w:rsidR="00F801E4">
        <w:trPr>
          <w:trHeight w:val="413"/>
        </w:trPr>
        <w:tc>
          <w:tcPr>
            <w:tcW w:w="1483" w:type="dxa"/>
            <w:vAlign w:val="center"/>
          </w:tcPr>
          <w:p w:rsidR="00F801E4" w:rsidRDefault="00EF1261">
            <w:pPr>
              <w:snapToGrid w:val="0"/>
              <w:spacing w:line="400" w:lineRule="exact"/>
              <w:jc w:val="center"/>
              <w:rPr>
                <w:rFonts w:ascii="Times New Roman" w:eastAsia="Times New Roman"/>
                <w:b/>
                <w:kern w:val="2"/>
                <w:sz w:val="21"/>
                <w:szCs w:val="24"/>
              </w:rPr>
            </w:pPr>
            <w:r>
              <w:rPr>
                <w:rFonts w:ascii="Times New Roman" w:hint="eastAsia"/>
                <w:b/>
                <w:kern w:val="2"/>
                <w:sz w:val="21"/>
                <w:szCs w:val="24"/>
              </w:rPr>
              <w:t>面向专业</w:t>
            </w:r>
          </w:p>
        </w:tc>
        <w:tc>
          <w:tcPr>
            <w:tcW w:w="3234" w:type="dxa"/>
            <w:gridSpan w:val="2"/>
            <w:vAlign w:val="center"/>
          </w:tcPr>
          <w:p w:rsidR="00F801E4" w:rsidRDefault="00EF1261">
            <w:pPr>
              <w:snapToGrid w:val="0"/>
              <w:spacing w:line="320" w:lineRule="exact"/>
              <w:jc w:val="center"/>
              <w:rPr>
                <w:rFonts w:ascii="Times New Roman" w:eastAsia="Times New Roman"/>
                <w:sz w:val="21"/>
                <w:szCs w:val="24"/>
              </w:rPr>
            </w:pPr>
            <w:r>
              <w:rPr>
                <w:rFonts w:ascii="Times New Roman" w:hint="eastAsia"/>
                <w:sz w:val="21"/>
                <w:szCs w:val="24"/>
              </w:rPr>
              <w:t>市场营销</w:t>
            </w:r>
          </w:p>
        </w:tc>
        <w:tc>
          <w:tcPr>
            <w:tcW w:w="1242" w:type="dxa"/>
            <w:vAlign w:val="center"/>
          </w:tcPr>
          <w:p w:rsidR="00F801E4" w:rsidRDefault="00EF1261">
            <w:pPr>
              <w:snapToGrid w:val="0"/>
              <w:spacing w:line="320" w:lineRule="exact"/>
              <w:jc w:val="center"/>
              <w:rPr>
                <w:rFonts w:ascii="Times New Roman" w:eastAsia="Times New Roman"/>
                <w:b/>
                <w:kern w:val="2"/>
                <w:sz w:val="21"/>
                <w:szCs w:val="24"/>
              </w:rPr>
            </w:pPr>
            <w:r>
              <w:rPr>
                <w:rFonts w:ascii="Times New Roman" w:hint="eastAsia"/>
                <w:b/>
                <w:kern w:val="2"/>
                <w:sz w:val="21"/>
                <w:szCs w:val="24"/>
              </w:rPr>
              <w:t>开课学期</w:t>
            </w:r>
          </w:p>
        </w:tc>
        <w:tc>
          <w:tcPr>
            <w:tcW w:w="3326" w:type="dxa"/>
            <w:gridSpan w:val="4"/>
            <w:vAlign w:val="center"/>
          </w:tcPr>
          <w:p w:rsidR="00F801E4" w:rsidRDefault="00EF1261">
            <w:pPr>
              <w:snapToGrid w:val="0"/>
              <w:spacing w:line="320" w:lineRule="exact"/>
              <w:jc w:val="center"/>
              <w:rPr>
                <w:rFonts w:ascii="Times New Roman" w:eastAsia="Times New Roman"/>
                <w:sz w:val="21"/>
                <w:szCs w:val="24"/>
              </w:rPr>
            </w:pPr>
            <w:r>
              <w:rPr>
                <w:rFonts w:ascii="Times New Roman" w:hint="eastAsia"/>
                <w:sz w:val="21"/>
                <w:szCs w:val="24"/>
              </w:rPr>
              <w:t>第</w:t>
            </w:r>
            <w:r>
              <w:rPr>
                <w:rFonts w:ascii="Times New Roman"/>
                <w:sz w:val="21"/>
                <w:szCs w:val="24"/>
              </w:rPr>
              <w:t>4</w:t>
            </w:r>
            <w:r>
              <w:rPr>
                <w:rFonts w:ascii="Times New Roman" w:hint="eastAsia"/>
                <w:sz w:val="21"/>
                <w:szCs w:val="24"/>
              </w:rPr>
              <w:t>学期</w:t>
            </w:r>
          </w:p>
        </w:tc>
      </w:tr>
      <w:tr w:rsidR="00F801E4">
        <w:trPr>
          <w:trHeight w:val="337"/>
        </w:trPr>
        <w:tc>
          <w:tcPr>
            <w:tcW w:w="1483" w:type="dxa"/>
            <w:vAlign w:val="center"/>
          </w:tcPr>
          <w:p w:rsidR="00F801E4" w:rsidRDefault="00EF1261">
            <w:pPr>
              <w:snapToGrid w:val="0"/>
              <w:spacing w:line="400" w:lineRule="exact"/>
              <w:jc w:val="center"/>
              <w:rPr>
                <w:rFonts w:ascii="Times New Roman" w:eastAsia="Times New Roman"/>
                <w:kern w:val="2"/>
                <w:sz w:val="21"/>
                <w:szCs w:val="24"/>
              </w:rPr>
            </w:pPr>
            <w:r>
              <w:rPr>
                <w:rFonts w:ascii="Times New Roman" w:hint="eastAsia"/>
                <w:b/>
                <w:kern w:val="2"/>
                <w:sz w:val="21"/>
                <w:szCs w:val="24"/>
              </w:rPr>
              <w:t>课程负责人</w:t>
            </w:r>
          </w:p>
        </w:tc>
        <w:tc>
          <w:tcPr>
            <w:tcW w:w="3234" w:type="dxa"/>
            <w:gridSpan w:val="2"/>
            <w:vAlign w:val="center"/>
          </w:tcPr>
          <w:p w:rsidR="00F801E4" w:rsidRDefault="00EF1261">
            <w:pPr>
              <w:snapToGrid w:val="0"/>
              <w:spacing w:line="320" w:lineRule="exact"/>
              <w:jc w:val="center"/>
              <w:rPr>
                <w:rFonts w:ascii="Times New Roman"/>
                <w:sz w:val="21"/>
                <w:szCs w:val="24"/>
              </w:rPr>
            </w:pPr>
            <w:r>
              <w:rPr>
                <w:rFonts w:ascii="Times New Roman" w:hint="eastAsia"/>
                <w:sz w:val="21"/>
                <w:szCs w:val="24"/>
              </w:rPr>
              <w:t>陈晓琴</w:t>
            </w:r>
          </w:p>
        </w:tc>
        <w:tc>
          <w:tcPr>
            <w:tcW w:w="1242" w:type="dxa"/>
            <w:vAlign w:val="center"/>
          </w:tcPr>
          <w:p w:rsidR="00F801E4" w:rsidRDefault="00EF1261">
            <w:pPr>
              <w:snapToGrid w:val="0"/>
              <w:spacing w:line="320" w:lineRule="exact"/>
              <w:jc w:val="center"/>
              <w:rPr>
                <w:rFonts w:ascii="Times New Roman" w:eastAsia="Times New Roman"/>
                <w:kern w:val="2"/>
                <w:sz w:val="21"/>
                <w:szCs w:val="24"/>
              </w:rPr>
            </w:pPr>
            <w:r>
              <w:rPr>
                <w:rFonts w:ascii="Times New Roman" w:hint="eastAsia"/>
                <w:b/>
                <w:kern w:val="2"/>
                <w:sz w:val="21"/>
                <w:szCs w:val="24"/>
              </w:rPr>
              <w:t>审核人</w:t>
            </w:r>
          </w:p>
        </w:tc>
        <w:tc>
          <w:tcPr>
            <w:tcW w:w="3326" w:type="dxa"/>
            <w:gridSpan w:val="4"/>
            <w:vAlign w:val="center"/>
          </w:tcPr>
          <w:p w:rsidR="00F801E4" w:rsidRDefault="00B0724E">
            <w:pPr>
              <w:snapToGrid w:val="0"/>
              <w:spacing w:line="320" w:lineRule="exact"/>
              <w:jc w:val="center"/>
              <w:rPr>
                <w:rFonts w:ascii="Times New Roman" w:eastAsia="Times New Roman"/>
                <w:sz w:val="21"/>
                <w:szCs w:val="24"/>
              </w:rPr>
            </w:pPr>
            <w:r>
              <w:rPr>
                <w:rFonts w:hAnsi="宋体" w:cs="宋体" w:hint="eastAsia"/>
                <w:sz w:val="21"/>
                <w:szCs w:val="24"/>
              </w:rPr>
              <w:t>罗文宝</w:t>
            </w:r>
            <w:bookmarkStart w:id="0" w:name="_GoBack"/>
            <w:bookmarkEnd w:id="0"/>
          </w:p>
        </w:tc>
      </w:tr>
      <w:tr w:rsidR="00F801E4">
        <w:trPr>
          <w:trHeight w:val="407"/>
        </w:trPr>
        <w:tc>
          <w:tcPr>
            <w:tcW w:w="1483" w:type="dxa"/>
            <w:vAlign w:val="center"/>
          </w:tcPr>
          <w:p w:rsidR="00F801E4" w:rsidRDefault="00EF1261">
            <w:pPr>
              <w:snapToGrid w:val="0"/>
              <w:spacing w:line="400" w:lineRule="exact"/>
              <w:jc w:val="center"/>
              <w:rPr>
                <w:rFonts w:ascii="Times New Roman" w:eastAsia="Times New Roman"/>
                <w:b/>
                <w:kern w:val="2"/>
                <w:sz w:val="21"/>
                <w:szCs w:val="24"/>
              </w:rPr>
            </w:pPr>
            <w:r>
              <w:rPr>
                <w:rFonts w:ascii="Times New Roman" w:hint="eastAsia"/>
                <w:b/>
                <w:kern w:val="2"/>
                <w:sz w:val="21"/>
                <w:szCs w:val="24"/>
              </w:rPr>
              <w:t>先修课程</w:t>
            </w:r>
          </w:p>
        </w:tc>
        <w:tc>
          <w:tcPr>
            <w:tcW w:w="7802" w:type="dxa"/>
            <w:gridSpan w:val="7"/>
            <w:vAlign w:val="center"/>
          </w:tcPr>
          <w:p w:rsidR="00F801E4" w:rsidRDefault="00EF1261">
            <w:pPr>
              <w:snapToGrid w:val="0"/>
              <w:spacing w:line="400" w:lineRule="exact"/>
              <w:rPr>
                <w:rFonts w:ascii="Times New Roman"/>
                <w:kern w:val="2"/>
                <w:sz w:val="21"/>
                <w:szCs w:val="24"/>
              </w:rPr>
            </w:pPr>
            <w:r>
              <w:rPr>
                <w:rFonts w:ascii="Times New Roman" w:hint="eastAsia"/>
                <w:sz w:val="21"/>
                <w:szCs w:val="24"/>
              </w:rPr>
              <w:t>市场营销学</w:t>
            </w:r>
          </w:p>
        </w:tc>
      </w:tr>
      <w:tr w:rsidR="00F801E4">
        <w:trPr>
          <w:trHeight w:val="457"/>
        </w:trPr>
        <w:tc>
          <w:tcPr>
            <w:tcW w:w="1483" w:type="dxa"/>
            <w:vAlign w:val="center"/>
          </w:tcPr>
          <w:p w:rsidR="00F801E4" w:rsidRDefault="00EF1261">
            <w:pPr>
              <w:snapToGrid w:val="0"/>
              <w:spacing w:line="400" w:lineRule="exact"/>
              <w:jc w:val="center"/>
              <w:rPr>
                <w:rFonts w:ascii="Times New Roman" w:eastAsia="Times New Roman"/>
                <w:b/>
                <w:kern w:val="2"/>
                <w:sz w:val="21"/>
                <w:szCs w:val="24"/>
              </w:rPr>
            </w:pPr>
            <w:r>
              <w:rPr>
                <w:rFonts w:ascii="Times New Roman" w:hint="eastAsia"/>
                <w:b/>
                <w:kern w:val="2"/>
                <w:sz w:val="21"/>
                <w:szCs w:val="24"/>
              </w:rPr>
              <w:t>后续课程</w:t>
            </w:r>
          </w:p>
        </w:tc>
        <w:tc>
          <w:tcPr>
            <w:tcW w:w="7802" w:type="dxa"/>
            <w:gridSpan w:val="7"/>
            <w:vAlign w:val="center"/>
          </w:tcPr>
          <w:p w:rsidR="00F801E4" w:rsidRDefault="00EF1261">
            <w:pPr>
              <w:snapToGrid w:val="0"/>
              <w:spacing w:line="320" w:lineRule="exact"/>
              <w:rPr>
                <w:rFonts w:ascii="Times New Roman" w:eastAsia="Times New Roman"/>
                <w:kern w:val="2"/>
                <w:sz w:val="21"/>
                <w:szCs w:val="24"/>
              </w:rPr>
            </w:pPr>
            <w:r>
              <w:rPr>
                <w:rFonts w:hAnsi="宋体" w:hint="eastAsia"/>
                <w:sz w:val="21"/>
                <w:szCs w:val="24"/>
                <w:lang w:bidi="ar"/>
              </w:rPr>
              <w:t>新媒体营销与运营、电子商务数据分析、电子商务文案策划与写作、网店运营、直播营销与运营、跨境电子商务、新媒体前沿实践专题、网络营销案例分析、电子商务案例分析、电商直播实训等</w:t>
            </w:r>
          </w:p>
        </w:tc>
      </w:tr>
      <w:tr w:rsidR="00F801E4">
        <w:trPr>
          <w:trHeight w:val="421"/>
        </w:trPr>
        <w:tc>
          <w:tcPr>
            <w:tcW w:w="1483" w:type="dxa"/>
            <w:vAlign w:val="center"/>
          </w:tcPr>
          <w:p w:rsidR="00F801E4" w:rsidRDefault="00EF1261">
            <w:pPr>
              <w:snapToGrid w:val="0"/>
              <w:spacing w:line="400" w:lineRule="exact"/>
              <w:jc w:val="center"/>
              <w:rPr>
                <w:rFonts w:ascii="Times New Roman" w:eastAsia="Times New Roman"/>
                <w:b/>
                <w:kern w:val="2"/>
                <w:sz w:val="21"/>
                <w:szCs w:val="24"/>
              </w:rPr>
            </w:pPr>
            <w:r>
              <w:rPr>
                <w:rFonts w:ascii="Times New Roman" w:hint="eastAsia"/>
                <w:b/>
                <w:kern w:val="2"/>
                <w:sz w:val="21"/>
                <w:szCs w:val="24"/>
              </w:rPr>
              <w:t>选用教材</w:t>
            </w:r>
          </w:p>
        </w:tc>
        <w:tc>
          <w:tcPr>
            <w:tcW w:w="7802" w:type="dxa"/>
            <w:gridSpan w:val="7"/>
            <w:vAlign w:val="center"/>
          </w:tcPr>
          <w:p w:rsidR="00F801E4" w:rsidRDefault="00EF1261">
            <w:pPr>
              <w:snapToGrid w:val="0"/>
              <w:spacing w:line="400" w:lineRule="exact"/>
              <w:rPr>
                <w:rFonts w:ascii="Times New Roman" w:eastAsia="Times New Roman"/>
                <w:w w:val="90"/>
                <w:sz w:val="21"/>
                <w:szCs w:val="24"/>
              </w:rPr>
            </w:pPr>
            <w:r>
              <w:rPr>
                <w:rFonts w:ascii="Times New Roman" w:hint="eastAsia"/>
                <w:w w:val="90"/>
                <w:sz w:val="21"/>
                <w:szCs w:val="24"/>
              </w:rPr>
              <w:t>吴灿铭，王震环</w:t>
            </w:r>
            <w:r>
              <w:rPr>
                <w:rFonts w:ascii="Times New Roman"/>
                <w:w w:val="90"/>
                <w:sz w:val="21"/>
                <w:szCs w:val="24"/>
              </w:rPr>
              <w:t>.</w:t>
            </w:r>
            <w:r>
              <w:rPr>
                <w:rFonts w:ascii="Times New Roman" w:hint="eastAsia"/>
                <w:w w:val="90"/>
                <w:sz w:val="21"/>
                <w:szCs w:val="24"/>
              </w:rPr>
              <w:t>电子商务与网络营销实用教程</w:t>
            </w:r>
            <w:r>
              <w:rPr>
                <w:rFonts w:ascii="Times New Roman"/>
                <w:w w:val="90"/>
                <w:sz w:val="21"/>
                <w:szCs w:val="24"/>
              </w:rPr>
              <w:t>[M].</w:t>
            </w:r>
            <w:r>
              <w:rPr>
                <w:rFonts w:ascii="Times New Roman" w:hint="eastAsia"/>
                <w:w w:val="90"/>
                <w:sz w:val="21"/>
                <w:szCs w:val="24"/>
              </w:rPr>
              <w:t>清华大学出版社，</w:t>
            </w:r>
            <w:r>
              <w:rPr>
                <w:rFonts w:ascii="Times New Roman"/>
                <w:w w:val="90"/>
                <w:sz w:val="21"/>
                <w:szCs w:val="24"/>
              </w:rPr>
              <w:t>2016.</w:t>
            </w:r>
            <w:r>
              <w:rPr>
                <w:rFonts w:ascii="Times New Roman" w:hint="eastAsia"/>
                <w:w w:val="90"/>
                <w:sz w:val="21"/>
                <w:szCs w:val="24"/>
              </w:rPr>
              <w:t>（如有新版选择最新版）</w:t>
            </w:r>
          </w:p>
        </w:tc>
      </w:tr>
      <w:tr w:rsidR="00F801E4">
        <w:trPr>
          <w:trHeight w:val="636"/>
        </w:trPr>
        <w:tc>
          <w:tcPr>
            <w:tcW w:w="1483" w:type="dxa"/>
            <w:vAlign w:val="center"/>
          </w:tcPr>
          <w:p w:rsidR="00F801E4" w:rsidRDefault="00EF1261">
            <w:pPr>
              <w:snapToGrid w:val="0"/>
              <w:spacing w:line="400" w:lineRule="exact"/>
              <w:jc w:val="center"/>
              <w:rPr>
                <w:rFonts w:ascii="Times New Roman" w:eastAsia="Times New Roman"/>
                <w:b/>
                <w:kern w:val="2"/>
                <w:sz w:val="21"/>
                <w:szCs w:val="24"/>
              </w:rPr>
            </w:pPr>
            <w:r>
              <w:rPr>
                <w:rFonts w:ascii="Times New Roman" w:hint="eastAsia"/>
                <w:b/>
                <w:kern w:val="2"/>
                <w:sz w:val="21"/>
                <w:szCs w:val="24"/>
              </w:rPr>
              <w:t>参考书目</w:t>
            </w:r>
          </w:p>
        </w:tc>
        <w:tc>
          <w:tcPr>
            <w:tcW w:w="7802" w:type="dxa"/>
            <w:gridSpan w:val="7"/>
            <w:vAlign w:val="center"/>
          </w:tcPr>
          <w:p w:rsidR="00F801E4" w:rsidRDefault="00EF1261">
            <w:pPr>
              <w:snapToGrid w:val="0"/>
              <w:spacing w:line="320" w:lineRule="exact"/>
              <w:rPr>
                <w:rFonts w:ascii="Times New Roman"/>
                <w:w w:val="90"/>
                <w:sz w:val="21"/>
                <w:szCs w:val="24"/>
              </w:rPr>
            </w:pPr>
            <w:r>
              <w:rPr>
                <w:rFonts w:ascii="Times New Roman" w:hint="eastAsia"/>
                <w:w w:val="90"/>
                <w:sz w:val="21"/>
                <w:szCs w:val="24"/>
              </w:rPr>
              <w:t>覃征</w:t>
            </w:r>
            <w:r>
              <w:rPr>
                <w:rFonts w:ascii="Times New Roman"/>
                <w:w w:val="90"/>
                <w:sz w:val="21"/>
                <w:szCs w:val="24"/>
              </w:rPr>
              <w:t>.</w:t>
            </w:r>
            <w:r>
              <w:rPr>
                <w:rFonts w:ascii="Times New Roman" w:hint="eastAsia"/>
                <w:w w:val="90"/>
                <w:sz w:val="21"/>
                <w:szCs w:val="24"/>
              </w:rPr>
              <w:t>电子商务导论</w:t>
            </w:r>
            <w:r>
              <w:rPr>
                <w:rFonts w:ascii="Times New Roman"/>
                <w:w w:val="90"/>
                <w:sz w:val="21"/>
                <w:szCs w:val="24"/>
              </w:rPr>
              <w:t>[M].</w:t>
            </w:r>
            <w:r>
              <w:rPr>
                <w:rFonts w:ascii="Times New Roman" w:hint="eastAsia"/>
                <w:w w:val="90"/>
                <w:sz w:val="21"/>
                <w:szCs w:val="24"/>
              </w:rPr>
              <w:t>中国工</w:t>
            </w:r>
            <w:proofErr w:type="gramStart"/>
            <w:r>
              <w:rPr>
                <w:rFonts w:ascii="Times New Roman" w:hint="eastAsia"/>
                <w:w w:val="90"/>
                <w:sz w:val="21"/>
                <w:szCs w:val="24"/>
              </w:rPr>
              <w:t>信出版</w:t>
            </w:r>
            <w:proofErr w:type="gramEnd"/>
            <w:r>
              <w:rPr>
                <w:rFonts w:ascii="Times New Roman" w:hint="eastAsia"/>
                <w:w w:val="90"/>
                <w:sz w:val="21"/>
                <w:szCs w:val="24"/>
              </w:rPr>
              <w:t>集团，</w:t>
            </w:r>
            <w:r>
              <w:rPr>
                <w:rFonts w:ascii="Times New Roman"/>
                <w:w w:val="90"/>
                <w:sz w:val="21"/>
                <w:szCs w:val="24"/>
              </w:rPr>
              <w:t>2023.</w:t>
            </w:r>
          </w:p>
          <w:p w:rsidR="00F801E4" w:rsidRDefault="00EF1261">
            <w:pPr>
              <w:snapToGrid w:val="0"/>
              <w:spacing w:line="320" w:lineRule="exact"/>
              <w:rPr>
                <w:rFonts w:ascii="Times New Roman"/>
                <w:w w:val="90"/>
                <w:sz w:val="21"/>
                <w:szCs w:val="24"/>
              </w:rPr>
            </w:pPr>
            <w:r>
              <w:rPr>
                <w:rFonts w:ascii="Times New Roman" w:hint="eastAsia"/>
                <w:w w:val="90"/>
                <w:sz w:val="21"/>
                <w:szCs w:val="24"/>
              </w:rPr>
              <w:t>白东蕊</w:t>
            </w:r>
            <w:r>
              <w:rPr>
                <w:rFonts w:ascii="Times New Roman"/>
                <w:w w:val="90"/>
                <w:sz w:val="21"/>
                <w:szCs w:val="24"/>
              </w:rPr>
              <w:t>.</w:t>
            </w:r>
            <w:r>
              <w:rPr>
                <w:rFonts w:ascii="Times New Roman" w:hint="eastAsia"/>
                <w:w w:val="90"/>
                <w:sz w:val="21"/>
                <w:szCs w:val="24"/>
              </w:rPr>
              <w:t>电子商务基础与实务（双色</w:t>
            </w:r>
            <w:r>
              <w:rPr>
                <w:rFonts w:ascii="Times New Roman"/>
                <w:w w:val="90"/>
                <w:sz w:val="21"/>
                <w:szCs w:val="24"/>
              </w:rPr>
              <w:t xml:space="preserve"> </w:t>
            </w:r>
            <w:r>
              <w:rPr>
                <w:rFonts w:ascii="Times New Roman" w:hint="eastAsia"/>
                <w:w w:val="90"/>
                <w:sz w:val="21"/>
                <w:szCs w:val="24"/>
              </w:rPr>
              <w:t>第</w:t>
            </w:r>
            <w:r>
              <w:rPr>
                <w:rFonts w:ascii="Times New Roman"/>
                <w:w w:val="90"/>
                <w:sz w:val="21"/>
                <w:szCs w:val="24"/>
              </w:rPr>
              <w:t>2</w:t>
            </w:r>
            <w:r>
              <w:rPr>
                <w:rFonts w:ascii="Times New Roman" w:hint="eastAsia"/>
                <w:w w:val="90"/>
                <w:sz w:val="21"/>
                <w:szCs w:val="24"/>
              </w:rPr>
              <w:t>版）</w:t>
            </w:r>
            <w:r>
              <w:rPr>
                <w:rFonts w:ascii="Times New Roman"/>
                <w:w w:val="90"/>
                <w:sz w:val="21"/>
                <w:szCs w:val="24"/>
              </w:rPr>
              <w:t>[M].</w:t>
            </w:r>
            <w:r>
              <w:rPr>
                <w:rFonts w:ascii="Times New Roman" w:hint="eastAsia"/>
                <w:w w:val="90"/>
                <w:sz w:val="21"/>
                <w:szCs w:val="24"/>
              </w:rPr>
              <w:t>中国工</w:t>
            </w:r>
            <w:proofErr w:type="gramStart"/>
            <w:r>
              <w:rPr>
                <w:rFonts w:ascii="Times New Roman" w:hint="eastAsia"/>
                <w:w w:val="90"/>
                <w:sz w:val="21"/>
                <w:szCs w:val="24"/>
              </w:rPr>
              <w:t>信出版</w:t>
            </w:r>
            <w:proofErr w:type="gramEnd"/>
            <w:r>
              <w:rPr>
                <w:rFonts w:ascii="Times New Roman" w:hint="eastAsia"/>
                <w:w w:val="90"/>
                <w:sz w:val="21"/>
                <w:szCs w:val="24"/>
              </w:rPr>
              <w:t>集团，</w:t>
            </w:r>
            <w:r>
              <w:rPr>
                <w:rFonts w:ascii="Times New Roman"/>
                <w:w w:val="90"/>
                <w:sz w:val="21"/>
                <w:szCs w:val="24"/>
              </w:rPr>
              <w:t>2023.</w:t>
            </w:r>
          </w:p>
          <w:p w:rsidR="00F801E4" w:rsidRDefault="00EF1261">
            <w:pPr>
              <w:snapToGrid w:val="0"/>
              <w:spacing w:line="320" w:lineRule="exact"/>
              <w:rPr>
                <w:rFonts w:ascii="Times New Roman"/>
                <w:w w:val="90"/>
                <w:sz w:val="21"/>
                <w:szCs w:val="24"/>
              </w:rPr>
            </w:pPr>
            <w:r>
              <w:rPr>
                <w:rFonts w:ascii="Times New Roman" w:hint="eastAsia"/>
                <w:w w:val="90"/>
                <w:sz w:val="21"/>
                <w:szCs w:val="24"/>
              </w:rPr>
              <w:t>郭黎，王庆春</w:t>
            </w:r>
            <w:r>
              <w:rPr>
                <w:rFonts w:ascii="Times New Roman"/>
                <w:w w:val="90"/>
                <w:sz w:val="21"/>
                <w:szCs w:val="24"/>
              </w:rPr>
              <w:t>.</w:t>
            </w:r>
            <w:r>
              <w:rPr>
                <w:rFonts w:ascii="Times New Roman" w:hint="eastAsia"/>
                <w:w w:val="90"/>
                <w:sz w:val="21"/>
                <w:szCs w:val="24"/>
              </w:rPr>
              <w:t>网络营销（</w:t>
            </w:r>
            <w:proofErr w:type="gramStart"/>
            <w:r>
              <w:rPr>
                <w:rFonts w:ascii="Times New Roman" w:hint="eastAsia"/>
                <w:w w:val="90"/>
                <w:sz w:val="21"/>
                <w:szCs w:val="24"/>
              </w:rPr>
              <w:t>微课版</w:t>
            </w:r>
            <w:proofErr w:type="gramEnd"/>
            <w:r>
              <w:rPr>
                <w:rFonts w:ascii="Times New Roman"/>
                <w:w w:val="90"/>
                <w:sz w:val="21"/>
                <w:szCs w:val="24"/>
              </w:rPr>
              <w:t xml:space="preserve"> </w:t>
            </w:r>
            <w:r>
              <w:rPr>
                <w:rFonts w:ascii="Times New Roman" w:hint="eastAsia"/>
                <w:w w:val="90"/>
                <w:sz w:val="21"/>
                <w:szCs w:val="24"/>
              </w:rPr>
              <w:t>第</w:t>
            </w:r>
            <w:r>
              <w:rPr>
                <w:rFonts w:ascii="Times New Roman"/>
                <w:w w:val="90"/>
                <w:sz w:val="21"/>
                <w:szCs w:val="24"/>
              </w:rPr>
              <w:t>2</w:t>
            </w:r>
            <w:r>
              <w:rPr>
                <w:rFonts w:ascii="Times New Roman" w:hint="eastAsia"/>
                <w:w w:val="90"/>
                <w:sz w:val="21"/>
                <w:szCs w:val="24"/>
              </w:rPr>
              <w:t>版）</w:t>
            </w:r>
            <w:r>
              <w:rPr>
                <w:rFonts w:ascii="Times New Roman"/>
                <w:w w:val="90"/>
                <w:sz w:val="21"/>
                <w:szCs w:val="24"/>
              </w:rPr>
              <w:t>[M].</w:t>
            </w:r>
            <w:r>
              <w:rPr>
                <w:rFonts w:ascii="Times New Roman" w:hint="eastAsia"/>
                <w:w w:val="90"/>
                <w:sz w:val="21"/>
                <w:szCs w:val="24"/>
              </w:rPr>
              <w:t>中国工</w:t>
            </w:r>
            <w:proofErr w:type="gramStart"/>
            <w:r>
              <w:rPr>
                <w:rFonts w:ascii="Times New Roman" w:hint="eastAsia"/>
                <w:w w:val="90"/>
                <w:sz w:val="21"/>
                <w:szCs w:val="24"/>
              </w:rPr>
              <w:t>信出版</w:t>
            </w:r>
            <w:proofErr w:type="gramEnd"/>
            <w:r>
              <w:rPr>
                <w:rFonts w:ascii="Times New Roman" w:hint="eastAsia"/>
                <w:w w:val="90"/>
                <w:sz w:val="21"/>
                <w:szCs w:val="24"/>
              </w:rPr>
              <w:t>集团，</w:t>
            </w:r>
            <w:r>
              <w:rPr>
                <w:rFonts w:ascii="Times New Roman"/>
                <w:w w:val="90"/>
                <w:sz w:val="21"/>
                <w:szCs w:val="24"/>
              </w:rPr>
              <w:t>2023.</w:t>
            </w:r>
          </w:p>
          <w:p w:rsidR="00F801E4" w:rsidRDefault="00EF1261">
            <w:pPr>
              <w:snapToGrid w:val="0"/>
              <w:spacing w:line="320" w:lineRule="exact"/>
              <w:rPr>
                <w:rFonts w:ascii="Times New Roman" w:eastAsia="微软雅黑"/>
                <w:w w:val="90"/>
                <w:sz w:val="21"/>
                <w:szCs w:val="24"/>
              </w:rPr>
            </w:pPr>
            <w:r>
              <w:rPr>
                <w:rFonts w:ascii="Times New Roman" w:hint="eastAsia"/>
                <w:w w:val="90"/>
                <w:sz w:val="21"/>
                <w:szCs w:val="24"/>
              </w:rPr>
              <w:t>刘建华</w:t>
            </w:r>
            <w:r>
              <w:rPr>
                <w:rFonts w:ascii="Times New Roman"/>
                <w:w w:val="90"/>
                <w:sz w:val="21"/>
                <w:szCs w:val="24"/>
              </w:rPr>
              <w:t>.</w:t>
            </w:r>
            <w:r>
              <w:rPr>
                <w:rFonts w:ascii="Times New Roman" w:hint="eastAsia"/>
                <w:w w:val="90"/>
                <w:sz w:val="21"/>
                <w:szCs w:val="24"/>
              </w:rPr>
              <w:t>网络营销基础与实务</w:t>
            </w:r>
            <w:r>
              <w:rPr>
                <w:rFonts w:ascii="Times New Roman"/>
                <w:w w:val="90"/>
                <w:sz w:val="21"/>
                <w:szCs w:val="24"/>
              </w:rPr>
              <w:t>[M].</w:t>
            </w:r>
            <w:r>
              <w:rPr>
                <w:rFonts w:ascii="Times New Roman" w:hint="eastAsia"/>
                <w:w w:val="90"/>
                <w:sz w:val="21"/>
                <w:szCs w:val="24"/>
              </w:rPr>
              <w:t>中国工</w:t>
            </w:r>
            <w:proofErr w:type="gramStart"/>
            <w:r>
              <w:rPr>
                <w:rFonts w:ascii="Times New Roman" w:hint="eastAsia"/>
                <w:w w:val="90"/>
                <w:sz w:val="21"/>
                <w:szCs w:val="24"/>
              </w:rPr>
              <w:t>信出版</w:t>
            </w:r>
            <w:proofErr w:type="gramEnd"/>
            <w:r>
              <w:rPr>
                <w:rFonts w:ascii="Times New Roman" w:hint="eastAsia"/>
                <w:w w:val="90"/>
                <w:sz w:val="21"/>
                <w:szCs w:val="24"/>
              </w:rPr>
              <w:t>集团，</w:t>
            </w:r>
            <w:r>
              <w:rPr>
                <w:rFonts w:ascii="Times New Roman"/>
                <w:w w:val="90"/>
                <w:sz w:val="21"/>
                <w:szCs w:val="24"/>
              </w:rPr>
              <w:t>2022.</w:t>
            </w:r>
          </w:p>
        </w:tc>
      </w:tr>
      <w:tr w:rsidR="00F801E4">
        <w:trPr>
          <w:trHeight w:val="636"/>
        </w:trPr>
        <w:tc>
          <w:tcPr>
            <w:tcW w:w="1483" w:type="dxa"/>
            <w:vAlign w:val="center"/>
          </w:tcPr>
          <w:p w:rsidR="00F801E4" w:rsidRDefault="00EF1261">
            <w:pPr>
              <w:snapToGrid w:val="0"/>
              <w:spacing w:line="400" w:lineRule="exact"/>
              <w:jc w:val="center"/>
              <w:rPr>
                <w:rFonts w:ascii="Times New Roman" w:eastAsia="Times New Roman"/>
                <w:b/>
                <w:kern w:val="2"/>
                <w:sz w:val="21"/>
                <w:szCs w:val="24"/>
              </w:rPr>
            </w:pPr>
            <w:r>
              <w:rPr>
                <w:rFonts w:ascii="Times New Roman" w:hint="eastAsia"/>
                <w:b/>
                <w:kern w:val="2"/>
                <w:sz w:val="21"/>
                <w:szCs w:val="24"/>
              </w:rPr>
              <w:t>课程资源</w:t>
            </w:r>
          </w:p>
        </w:tc>
        <w:tc>
          <w:tcPr>
            <w:tcW w:w="7802" w:type="dxa"/>
            <w:gridSpan w:val="7"/>
            <w:vAlign w:val="center"/>
          </w:tcPr>
          <w:p w:rsidR="00F801E4" w:rsidRDefault="00EF1261">
            <w:pPr>
              <w:wordWrap w:val="0"/>
              <w:snapToGrid w:val="0"/>
              <w:spacing w:line="320" w:lineRule="exact"/>
              <w:rPr>
                <w:rFonts w:ascii="Times New Roman"/>
                <w:color w:val="FF0000"/>
                <w:w w:val="90"/>
                <w:sz w:val="18"/>
                <w:szCs w:val="24"/>
              </w:rPr>
            </w:pPr>
            <w:hyperlink r:id="rId8" w:history="1">
              <w:r>
                <w:rPr>
                  <w:rStyle w:val="ac"/>
                  <w:rFonts w:ascii="Times New Roman" w:hint="eastAsia"/>
                  <w:w w:val="90"/>
                  <w:sz w:val="18"/>
                  <w:szCs w:val="24"/>
                </w:rPr>
                <w:t>https://www.icourse163.org/course/DUFE-1003330002?from=searchPage&amp;outVendor=zw_mooc_pcssjg_</w:t>
              </w:r>
            </w:hyperlink>
          </w:p>
          <w:p w:rsidR="00F801E4" w:rsidRDefault="00EF1261">
            <w:pPr>
              <w:wordWrap w:val="0"/>
              <w:snapToGrid w:val="0"/>
              <w:spacing w:line="320" w:lineRule="exact"/>
              <w:rPr>
                <w:rFonts w:ascii="Times New Roman"/>
                <w:color w:val="FF0000"/>
                <w:w w:val="90"/>
                <w:sz w:val="18"/>
                <w:szCs w:val="24"/>
              </w:rPr>
            </w:pPr>
            <w:hyperlink r:id="rId9" w:history="1">
              <w:r>
                <w:rPr>
                  <w:rStyle w:val="ac"/>
                  <w:rFonts w:ascii="Times New Roman" w:hint="eastAsia"/>
                  <w:w w:val="90"/>
                  <w:sz w:val="18"/>
                  <w:szCs w:val="24"/>
                </w:rPr>
                <w:t>https://www.icourse163.org/course/SCU-1002533011?from=searchPage&amp;outVendor=zw_mooc_pcssjg_</w:t>
              </w:r>
            </w:hyperlink>
          </w:p>
          <w:p w:rsidR="00F801E4" w:rsidRDefault="00EF1261">
            <w:pPr>
              <w:wordWrap w:val="0"/>
              <w:snapToGrid w:val="0"/>
              <w:spacing w:line="320" w:lineRule="exact"/>
              <w:rPr>
                <w:rFonts w:ascii="Times New Roman"/>
                <w:color w:val="FF0000"/>
                <w:w w:val="90"/>
                <w:sz w:val="18"/>
                <w:szCs w:val="24"/>
              </w:rPr>
            </w:pPr>
            <w:hyperlink r:id="rId10" w:history="1">
              <w:r>
                <w:rPr>
                  <w:rStyle w:val="ac"/>
                  <w:rFonts w:ascii="Times New Roman" w:hint="eastAsia"/>
                  <w:w w:val="90"/>
                  <w:sz w:val="18"/>
                  <w:szCs w:val="24"/>
                </w:rPr>
                <w:t>https://ww</w:t>
              </w:r>
              <w:r>
                <w:rPr>
                  <w:rStyle w:val="ac"/>
                  <w:rFonts w:ascii="Times New Roman" w:hint="eastAsia"/>
                  <w:w w:val="90"/>
                  <w:sz w:val="18"/>
                  <w:szCs w:val="24"/>
                </w:rPr>
                <w:t>w.icourse163.org/course/WHU-1462064166?from=searchPage&amp;outVendor=zw_mooc_pcssjg_</w:t>
              </w:r>
            </w:hyperlink>
          </w:p>
          <w:p w:rsidR="00F801E4" w:rsidRDefault="00EF1261">
            <w:pPr>
              <w:wordWrap w:val="0"/>
              <w:snapToGrid w:val="0"/>
              <w:spacing w:line="320" w:lineRule="exact"/>
              <w:rPr>
                <w:rFonts w:ascii="Times New Roman"/>
                <w:color w:val="FF0000"/>
                <w:w w:val="90"/>
                <w:sz w:val="18"/>
                <w:szCs w:val="24"/>
              </w:rPr>
            </w:pPr>
            <w:hyperlink r:id="rId11" w:history="1">
              <w:r>
                <w:rPr>
                  <w:rStyle w:val="ac"/>
                  <w:rFonts w:ascii="Times New Roman" w:hint="eastAsia"/>
                  <w:w w:val="90"/>
                  <w:sz w:val="18"/>
                  <w:szCs w:val="24"/>
                </w:rPr>
                <w:t>https://www.icourse163.org/course/MNNU-1205892808?from=searchPage&amp;o</w:t>
              </w:r>
              <w:r>
                <w:rPr>
                  <w:rStyle w:val="ac"/>
                  <w:rFonts w:ascii="Times New Roman" w:hint="eastAsia"/>
                  <w:w w:val="90"/>
                  <w:sz w:val="18"/>
                  <w:szCs w:val="24"/>
                </w:rPr>
                <w:t>utVendor=zw_mooc_pcssjg_</w:t>
              </w:r>
            </w:hyperlink>
          </w:p>
          <w:p w:rsidR="00F801E4" w:rsidRDefault="00EF1261">
            <w:pPr>
              <w:wordWrap w:val="0"/>
              <w:snapToGrid w:val="0"/>
              <w:spacing w:line="320" w:lineRule="exact"/>
              <w:rPr>
                <w:rFonts w:ascii="Times New Roman"/>
                <w:color w:val="FF0000"/>
                <w:w w:val="90"/>
                <w:sz w:val="18"/>
                <w:szCs w:val="24"/>
              </w:rPr>
            </w:pPr>
            <w:hyperlink r:id="rId12" w:history="1">
              <w:r>
                <w:rPr>
                  <w:rStyle w:val="ac"/>
                  <w:rFonts w:ascii="Times New Roman" w:hint="eastAsia"/>
                  <w:w w:val="90"/>
                  <w:sz w:val="18"/>
                  <w:szCs w:val="24"/>
                </w:rPr>
                <w:t>https://www.icourse163.org/course/NJTU-1206169803?from=searchPage&amp;outVendor=zw_mooc_pcssjg_</w:t>
              </w:r>
            </w:hyperlink>
          </w:p>
          <w:p w:rsidR="00F801E4" w:rsidRDefault="00EF1261">
            <w:pPr>
              <w:wordWrap w:val="0"/>
              <w:snapToGrid w:val="0"/>
              <w:spacing w:line="320" w:lineRule="exact"/>
              <w:rPr>
                <w:rFonts w:ascii="Times New Roman"/>
                <w:color w:val="FF0000"/>
                <w:w w:val="90"/>
                <w:sz w:val="18"/>
                <w:szCs w:val="24"/>
              </w:rPr>
            </w:pPr>
            <w:hyperlink r:id="rId13" w:history="1">
              <w:r>
                <w:rPr>
                  <w:rStyle w:val="ac"/>
                  <w:rFonts w:ascii="Times New Roman" w:hint="eastAsia"/>
                  <w:w w:val="90"/>
                  <w:sz w:val="18"/>
                  <w:szCs w:val="24"/>
                </w:rPr>
                <w:t>https://www.icourse163.org/course/CQU-1001661002?from=searchPage&amp;outVendor=zw_mooc_pcssjg_</w:t>
              </w:r>
            </w:hyperlink>
          </w:p>
        </w:tc>
      </w:tr>
      <w:tr w:rsidR="00F801E4">
        <w:trPr>
          <w:trHeight w:val="636"/>
        </w:trPr>
        <w:tc>
          <w:tcPr>
            <w:tcW w:w="1483" w:type="dxa"/>
            <w:tcBorders>
              <w:bottom w:val="single" w:sz="12" w:space="0" w:color="auto"/>
            </w:tcBorders>
            <w:vAlign w:val="center"/>
          </w:tcPr>
          <w:p w:rsidR="00F801E4" w:rsidRDefault="00EF1261">
            <w:pPr>
              <w:snapToGrid w:val="0"/>
              <w:spacing w:line="400" w:lineRule="exact"/>
              <w:jc w:val="center"/>
              <w:rPr>
                <w:rFonts w:ascii="Times New Roman" w:eastAsia="Times New Roman"/>
                <w:kern w:val="2"/>
                <w:sz w:val="21"/>
                <w:szCs w:val="24"/>
              </w:rPr>
            </w:pPr>
            <w:r>
              <w:rPr>
                <w:rFonts w:ascii="Times New Roman" w:hint="eastAsia"/>
                <w:b/>
                <w:kern w:val="2"/>
                <w:sz w:val="21"/>
                <w:szCs w:val="24"/>
              </w:rPr>
              <w:t>课程简介</w:t>
            </w:r>
          </w:p>
        </w:tc>
        <w:tc>
          <w:tcPr>
            <w:tcW w:w="7802" w:type="dxa"/>
            <w:gridSpan w:val="7"/>
            <w:tcBorders>
              <w:bottom w:val="single" w:sz="12" w:space="0" w:color="auto"/>
            </w:tcBorders>
            <w:vAlign w:val="center"/>
          </w:tcPr>
          <w:p w:rsidR="00F801E4" w:rsidRDefault="00EF1261">
            <w:pPr>
              <w:snapToGrid w:val="0"/>
              <w:spacing w:line="320" w:lineRule="exact"/>
              <w:rPr>
                <w:rFonts w:ascii="Times New Roman" w:eastAsia="Times New Roman"/>
                <w:w w:val="90"/>
                <w:sz w:val="21"/>
                <w:szCs w:val="24"/>
              </w:rPr>
            </w:pPr>
            <w:r>
              <w:rPr>
                <w:rFonts w:ascii="Times New Roman" w:hint="eastAsia"/>
                <w:w w:val="90"/>
                <w:sz w:val="21"/>
                <w:szCs w:val="24"/>
              </w:rPr>
              <w:t>电子商务与网络营销是高等院校市场营销专业必修的一门专业核心课，是一门既有系统理论又有较强实践性的专业核心必修课，是研究电子商务与网络营销原理和方法，掌握电子商务</w:t>
            </w:r>
            <w:r>
              <w:rPr>
                <w:rFonts w:ascii="Times New Roman" w:hint="eastAsia"/>
                <w:w w:val="90"/>
                <w:sz w:val="21"/>
                <w:szCs w:val="24"/>
              </w:rPr>
              <w:t>和网络营销相关应用方法实务的一门课程。通过本课程的学习，使学生了解学习电子商务的框架，掌握电子商务的基本理论和技能方法，培养互联网思维能力，培养学生具备基本的创新精神及创业意识，引导学生树立正确的世界观、人生观、价值观、荣辱观，</w:t>
            </w:r>
            <w:proofErr w:type="gramStart"/>
            <w:r>
              <w:rPr>
                <w:rFonts w:ascii="Times New Roman" w:hint="eastAsia"/>
                <w:w w:val="90"/>
                <w:sz w:val="21"/>
                <w:szCs w:val="24"/>
              </w:rPr>
              <w:t>践行</w:t>
            </w:r>
            <w:proofErr w:type="gramEnd"/>
            <w:r>
              <w:rPr>
                <w:rFonts w:ascii="Times New Roman" w:hint="eastAsia"/>
                <w:w w:val="90"/>
                <w:sz w:val="21"/>
                <w:szCs w:val="24"/>
              </w:rPr>
              <w:t>社会主义核心价值观，培养高素质电子商务技能人才。学习电子商务与网络营销的相关理论框架和知识对培养高素质应用型的市场营销类人才具有十分重要的支撑作用。</w:t>
            </w:r>
          </w:p>
        </w:tc>
      </w:tr>
    </w:tbl>
    <w:p w:rsidR="00F801E4" w:rsidRDefault="00EF1261">
      <w:pPr>
        <w:snapToGrid w:val="0"/>
        <w:spacing w:line="360" w:lineRule="auto"/>
        <w:rPr>
          <w:rFonts w:ascii="Times New Roman" w:eastAsia="黑体"/>
          <w:b/>
          <w:sz w:val="28"/>
          <w:szCs w:val="24"/>
        </w:rPr>
      </w:pPr>
      <w:r>
        <w:rPr>
          <w:rFonts w:ascii="Times New Roman" w:eastAsia="黑体" w:hint="eastAsia"/>
          <w:b/>
          <w:sz w:val="28"/>
          <w:szCs w:val="24"/>
        </w:rPr>
        <w:lastRenderedPageBreak/>
        <w:t>二、课程目标</w:t>
      </w:r>
    </w:p>
    <w:p w:rsidR="00F801E4" w:rsidRDefault="00EF1261">
      <w:pPr>
        <w:snapToGrid w:val="0"/>
        <w:spacing w:line="360" w:lineRule="auto"/>
        <w:ind w:firstLineChars="200" w:firstLine="420"/>
        <w:rPr>
          <w:rFonts w:ascii="Times New Roman" w:eastAsia="Times New Roman"/>
          <w:sz w:val="21"/>
          <w:szCs w:val="24"/>
        </w:rPr>
      </w:pPr>
      <w:r>
        <w:rPr>
          <w:rFonts w:ascii="Times New Roman" w:hint="eastAsia"/>
          <w:sz w:val="21"/>
          <w:szCs w:val="24"/>
        </w:rPr>
        <w:t>课程的总目标是将知识探究、能力培养和价值引领三者融为一体、深度协同、有机统一，形成“电商知识</w:t>
      </w:r>
      <w:r>
        <w:rPr>
          <w:rFonts w:ascii="Times New Roman"/>
          <w:sz w:val="21"/>
          <w:szCs w:val="24"/>
        </w:rPr>
        <w:t>—</w:t>
      </w:r>
      <w:r>
        <w:rPr>
          <w:rFonts w:ascii="Times New Roman" w:hint="eastAsia"/>
          <w:sz w:val="21"/>
          <w:szCs w:val="24"/>
        </w:rPr>
        <w:t>电商能力</w:t>
      </w:r>
      <w:r>
        <w:rPr>
          <w:rFonts w:ascii="Times New Roman"/>
          <w:sz w:val="21"/>
          <w:szCs w:val="24"/>
        </w:rPr>
        <w:t>—</w:t>
      </w:r>
      <w:r>
        <w:rPr>
          <w:rFonts w:ascii="Times New Roman" w:hint="eastAsia"/>
          <w:sz w:val="21"/>
          <w:szCs w:val="24"/>
        </w:rPr>
        <w:t>电商思维”三位一体的学习结构和“价值、知识、能力”三位一体的教学目标，能学以致用。帮助学生掌握电子商务、网络营销基础知识、经典理论、核心理念和解决电子商务与网络营销问题的思路、工具和方法，培养互联网思维能力，培养学生具备基本的创新精神及创业意识，引导学生树立正确的世界观、人生观、价值观、荣辱观，</w:t>
      </w:r>
      <w:proofErr w:type="gramStart"/>
      <w:r>
        <w:rPr>
          <w:rFonts w:ascii="Times New Roman" w:hint="eastAsia"/>
          <w:sz w:val="21"/>
          <w:szCs w:val="24"/>
        </w:rPr>
        <w:t>践行</w:t>
      </w:r>
      <w:proofErr w:type="gramEnd"/>
      <w:r>
        <w:rPr>
          <w:rFonts w:ascii="Times New Roman" w:hint="eastAsia"/>
          <w:sz w:val="21"/>
          <w:szCs w:val="24"/>
        </w:rPr>
        <w:t>社会主义核心价值观，</w:t>
      </w:r>
      <w:r>
        <w:rPr>
          <w:rFonts w:ascii="Times New Roman" w:hint="eastAsia"/>
          <w:w w:val="90"/>
          <w:sz w:val="21"/>
          <w:szCs w:val="24"/>
        </w:rPr>
        <w:t>培养高素质电子商务技能人才</w:t>
      </w:r>
      <w:r>
        <w:rPr>
          <w:rFonts w:ascii="Times New Roman" w:hint="eastAsia"/>
          <w:sz w:val="21"/>
          <w:szCs w:val="24"/>
        </w:rPr>
        <w:t>。</w:t>
      </w:r>
    </w:p>
    <w:p w:rsidR="00F801E4" w:rsidRDefault="00EF1261">
      <w:pPr>
        <w:pStyle w:val="af1"/>
        <w:spacing w:line="320" w:lineRule="exact"/>
        <w:ind w:left="420" w:firstLine="0"/>
        <w:jc w:val="center"/>
        <w:rPr>
          <w:rFonts w:ascii="Times New Roman" w:eastAsia="Times New Roman"/>
          <w:b/>
        </w:rPr>
      </w:pPr>
      <w:r>
        <w:rPr>
          <w:rFonts w:ascii="Times New Roman" w:hint="eastAsia"/>
          <w:b/>
          <w:sz w:val="21"/>
        </w:rPr>
        <w:t>表</w:t>
      </w:r>
      <w:r>
        <w:rPr>
          <w:rFonts w:ascii="Times New Roman"/>
          <w:b/>
          <w:sz w:val="21"/>
        </w:rPr>
        <w:t xml:space="preserve"> 1  </w:t>
      </w:r>
      <w:r>
        <w:rPr>
          <w:rFonts w:ascii="Times New Roman" w:hint="eastAsia"/>
          <w:b/>
          <w:sz w:val="21"/>
        </w:rPr>
        <w:t>课程目标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3"/>
        <w:gridCol w:w="7937"/>
      </w:tblGrid>
      <w:tr w:rsidR="00F801E4">
        <w:trPr>
          <w:trHeight w:hRule="exact" w:val="374"/>
        </w:trPr>
        <w:tc>
          <w:tcPr>
            <w:tcW w:w="1353" w:type="dxa"/>
          </w:tcPr>
          <w:p w:rsidR="00F801E4" w:rsidRDefault="00EF1261">
            <w:pPr>
              <w:widowControl/>
              <w:snapToGrid w:val="0"/>
              <w:spacing w:line="400" w:lineRule="exact"/>
              <w:jc w:val="center"/>
              <w:rPr>
                <w:rFonts w:ascii="Times New Roman" w:eastAsia="Times New Roman"/>
                <w:b/>
                <w:color w:val="000000"/>
                <w:sz w:val="21"/>
                <w:szCs w:val="24"/>
              </w:rPr>
            </w:pPr>
            <w:r>
              <w:rPr>
                <w:rFonts w:ascii="Times New Roman" w:hint="eastAsia"/>
                <w:b/>
                <w:color w:val="000000"/>
                <w:sz w:val="21"/>
                <w:szCs w:val="24"/>
              </w:rPr>
              <w:t>序号</w:t>
            </w:r>
          </w:p>
        </w:tc>
        <w:tc>
          <w:tcPr>
            <w:tcW w:w="7937" w:type="dxa"/>
          </w:tcPr>
          <w:p w:rsidR="00F801E4" w:rsidRDefault="00EF1261">
            <w:pPr>
              <w:widowControl/>
              <w:snapToGrid w:val="0"/>
              <w:spacing w:line="400" w:lineRule="exact"/>
              <w:jc w:val="center"/>
              <w:rPr>
                <w:rFonts w:ascii="Times New Roman" w:eastAsia="Times New Roman"/>
                <w:b/>
                <w:color w:val="000000"/>
                <w:sz w:val="21"/>
                <w:szCs w:val="24"/>
              </w:rPr>
            </w:pPr>
            <w:r>
              <w:rPr>
                <w:rFonts w:ascii="Times New Roman" w:hint="eastAsia"/>
                <w:b/>
                <w:color w:val="000000"/>
                <w:sz w:val="21"/>
                <w:szCs w:val="24"/>
              </w:rPr>
              <w:t>具体课程目标</w:t>
            </w:r>
          </w:p>
        </w:tc>
      </w:tr>
      <w:tr w:rsidR="00F801E4">
        <w:trPr>
          <w:trHeight w:hRule="exact" w:val="2028"/>
        </w:trPr>
        <w:tc>
          <w:tcPr>
            <w:tcW w:w="1353" w:type="dxa"/>
          </w:tcPr>
          <w:p w:rsidR="00F801E4" w:rsidRDefault="00EF1261">
            <w:pPr>
              <w:widowControl/>
              <w:snapToGrid w:val="0"/>
              <w:spacing w:line="400" w:lineRule="exact"/>
              <w:rPr>
                <w:rFonts w:ascii="Times New Roman" w:eastAsia="Times New Roman"/>
                <w:color w:val="000000"/>
                <w:sz w:val="21"/>
                <w:szCs w:val="24"/>
              </w:rPr>
            </w:pPr>
            <w:r>
              <w:rPr>
                <w:rFonts w:ascii="Times New Roman" w:hint="eastAsia"/>
                <w:b/>
                <w:color w:val="000000"/>
                <w:sz w:val="21"/>
                <w:szCs w:val="24"/>
              </w:rPr>
              <w:t>课程目标</w:t>
            </w:r>
            <w:r>
              <w:rPr>
                <w:rFonts w:ascii="Times New Roman"/>
                <w:b/>
                <w:color w:val="000000"/>
                <w:sz w:val="21"/>
                <w:szCs w:val="24"/>
              </w:rPr>
              <w:t xml:space="preserve"> 1</w:t>
            </w:r>
          </w:p>
        </w:tc>
        <w:tc>
          <w:tcPr>
            <w:tcW w:w="7937" w:type="dxa"/>
          </w:tcPr>
          <w:p w:rsidR="00F801E4" w:rsidRDefault="00EF1261">
            <w:pPr>
              <w:widowControl/>
              <w:snapToGrid w:val="0"/>
              <w:spacing w:line="400" w:lineRule="exact"/>
              <w:rPr>
                <w:rFonts w:ascii="Times New Roman"/>
                <w:sz w:val="21"/>
                <w:szCs w:val="24"/>
              </w:rPr>
            </w:pPr>
            <w:r>
              <w:rPr>
                <w:rFonts w:ascii="Times New Roman" w:hint="eastAsia"/>
                <w:sz w:val="21"/>
                <w:szCs w:val="24"/>
              </w:rPr>
              <w:t>理论知识目标：全面了解课程的体系、结构，对电子商务与网络营销有一个整体的了解，掌握电子商务的基础知识、网络营销的基本原理和方法，理解网络营销活动的基本概念、原理和特点；紧密联系实际，掌握电子商务与网络营销发展概况、电子商务的总体框架和支持技术、电子商务安全、电子支付、电子商务模式、网络营销等方面的知识。</w:t>
            </w:r>
          </w:p>
        </w:tc>
      </w:tr>
      <w:tr w:rsidR="00F801E4">
        <w:tc>
          <w:tcPr>
            <w:tcW w:w="1353" w:type="dxa"/>
          </w:tcPr>
          <w:p w:rsidR="00F801E4" w:rsidRDefault="00EF1261">
            <w:pPr>
              <w:widowControl/>
              <w:snapToGrid w:val="0"/>
              <w:spacing w:line="400" w:lineRule="exact"/>
              <w:rPr>
                <w:rFonts w:ascii="Times New Roman" w:eastAsia="Times New Roman"/>
                <w:color w:val="000000"/>
                <w:sz w:val="21"/>
                <w:szCs w:val="24"/>
              </w:rPr>
            </w:pPr>
            <w:r>
              <w:rPr>
                <w:rFonts w:ascii="Times New Roman" w:hint="eastAsia"/>
                <w:b/>
                <w:color w:val="000000"/>
                <w:sz w:val="21"/>
                <w:szCs w:val="24"/>
              </w:rPr>
              <w:t>课程目标</w:t>
            </w:r>
            <w:r>
              <w:rPr>
                <w:rFonts w:ascii="Times New Roman"/>
                <w:b/>
                <w:color w:val="000000"/>
                <w:sz w:val="21"/>
                <w:szCs w:val="24"/>
              </w:rPr>
              <w:t xml:space="preserve"> 2</w:t>
            </w:r>
          </w:p>
        </w:tc>
        <w:tc>
          <w:tcPr>
            <w:tcW w:w="7937" w:type="dxa"/>
          </w:tcPr>
          <w:p w:rsidR="00F801E4" w:rsidRDefault="00EF1261">
            <w:pPr>
              <w:widowControl/>
              <w:snapToGrid w:val="0"/>
              <w:spacing w:line="400" w:lineRule="exact"/>
              <w:rPr>
                <w:rFonts w:ascii="Times New Roman" w:eastAsia="Times New Roman"/>
                <w:color w:val="FF0000"/>
                <w:sz w:val="21"/>
                <w:szCs w:val="24"/>
              </w:rPr>
            </w:pPr>
            <w:r>
              <w:rPr>
                <w:rFonts w:ascii="Times New Roman" w:hint="eastAsia"/>
                <w:sz w:val="21"/>
                <w:szCs w:val="24"/>
              </w:rPr>
              <w:t>能力与方法目标：结合实际案例讲授，并进行相关教学实践，掌握电子商务、网络营销的操作思路和相应的应用技巧，切实提高分析问题、解决问题的能力；具备独立自主地获取电子商务相关知识的学习能力，并将获</w:t>
            </w:r>
            <w:r>
              <w:rPr>
                <w:rFonts w:ascii="Times New Roman" w:hint="eastAsia"/>
                <w:sz w:val="21"/>
                <w:szCs w:val="24"/>
              </w:rPr>
              <w:t>取的知识与实践技能融会贯通并灵活应用于电子商务实务操作中，能够熟练运用电子商务的相关知识解决企业的主要问题。</w:t>
            </w:r>
          </w:p>
        </w:tc>
      </w:tr>
      <w:tr w:rsidR="00F801E4">
        <w:tc>
          <w:tcPr>
            <w:tcW w:w="1353" w:type="dxa"/>
          </w:tcPr>
          <w:p w:rsidR="00F801E4" w:rsidRDefault="00EF1261">
            <w:pPr>
              <w:widowControl/>
              <w:snapToGrid w:val="0"/>
              <w:spacing w:line="400" w:lineRule="exact"/>
              <w:rPr>
                <w:rFonts w:ascii="Times New Roman"/>
                <w:color w:val="000000"/>
                <w:sz w:val="21"/>
                <w:szCs w:val="24"/>
              </w:rPr>
            </w:pPr>
            <w:r>
              <w:rPr>
                <w:rFonts w:ascii="Times New Roman" w:hint="eastAsia"/>
                <w:b/>
                <w:color w:val="000000"/>
                <w:sz w:val="21"/>
                <w:szCs w:val="24"/>
              </w:rPr>
              <w:t>课程目标</w:t>
            </w:r>
            <w:r>
              <w:rPr>
                <w:rFonts w:ascii="Times New Roman"/>
                <w:b/>
                <w:color w:val="000000"/>
                <w:sz w:val="21"/>
                <w:szCs w:val="24"/>
              </w:rPr>
              <w:t xml:space="preserve"> </w:t>
            </w:r>
            <w:r>
              <w:rPr>
                <w:rFonts w:ascii="Times New Roman"/>
                <w:color w:val="000000"/>
                <w:sz w:val="21"/>
                <w:szCs w:val="24"/>
              </w:rPr>
              <w:t>3</w:t>
            </w:r>
          </w:p>
        </w:tc>
        <w:tc>
          <w:tcPr>
            <w:tcW w:w="7937" w:type="dxa"/>
          </w:tcPr>
          <w:p w:rsidR="00F801E4" w:rsidRDefault="00EF1261">
            <w:pPr>
              <w:widowControl/>
              <w:snapToGrid w:val="0"/>
              <w:spacing w:line="400" w:lineRule="exact"/>
              <w:rPr>
                <w:rFonts w:ascii="Times New Roman" w:eastAsia="Times New Roman"/>
                <w:sz w:val="21"/>
                <w:szCs w:val="24"/>
              </w:rPr>
            </w:pPr>
            <w:r>
              <w:rPr>
                <w:rFonts w:ascii="Times New Roman" w:hint="eastAsia"/>
                <w:sz w:val="21"/>
                <w:szCs w:val="24"/>
              </w:rPr>
              <w:t>意识与素养目标：具备电子商务企业从业人员的基本职业素养和判断能力，能建立互联网思维、合作意识和创新精神，并用他们去理解、分析和解决生产生活实践中的电子商务相关问题；具有一定创新意识，能运用批判性思维方法，对营销实践活动中的现实需要和问题进行探索和研究；树立正确的世界观、人生观、价值观、荣辱观，</w:t>
            </w:r>
            <w:proofErr w:type="gramStart"/>
            <w:r>
              <w:rPr>
                <w:rFonts w:ascii="Times New Roman" w:hint="eastAsia"/>
                <w:sz w:val="21"/>
                <w:szCs w:val="24"/>
              </w:rPr>
              <w:t>践行</w:t>
            </w:r>
            <w:proofErr w:type="gramEnd"/>
            <w:r>
              <w:rPr>
                <w:rFonts w:ascii="Times New Roman" w:hint="eastAsia"/>
                <w:sz w:val="21"/>
                <w:szCs w:val="24"/>
              </w:rPr>
              <w:t>社会主义核心价值观，具有良好的职业道德，具备社会责任感。</w:t>
            </w:r>
          </w:p>
        </w:tc>
      </w:tr>
      <w:tr w:rsidR="00F801E4">
        <w:tc>
          <w:tcPr>
            <w:tcW w:w="1353" w:type="dxa"/>
          </w:tcPr>
          <w:p w:rsidR="00F801E4" w:rsidRDefault="00EF1261">
            <w:pPr>
              <w:widowControl/>
              <w:snapToGrid w:val="0"/>
              <w:spacing w:line="400" w:lineRule="exact"/>
              <w:rPr>
                <w:rFonts w:ascii="Times New Roman"/>
                <w:color w:val="000000"/>
                <w:sz w:val="21"/>
                <w:szCs w:val="24"/>
              </w:rPr>
            </w:pPr>
            <w:r>
              <w:rPr>
                <w:rFonts w:ascii="Times New Roman" w:hint="eastAsia"/>
                <w:b/>
                <w:color w:val="000000"/>
                <w:sz w:val="21"/>
                <w:szCs w:val="24"/>
              </w:rPr>
              <w:t>课程目标</w:t>
            </w:r>
            <w:r>
              <w:rPr>
                <w:rFonts w:ascii="Times New Roman"/>
                <w:b/>
                <w:color w:val="000000"/>
                <w:sz w:val="21"/>
                <w:szCs w:val="24"/>
              </w:rPr>
              <w:t xml:space="preserve"> </w:t>
            </w:r>
            <w:r>
              <w:rPr>
                <w:rFonts w:ascii="Times New Roman"/>
                <w:color w:val="000000"/>
                <w:sz w:val="21"/>
                <w:szCs w:val="24"/>
              </w:rPr>
              <w:t>4</w:t>
            </w:r>
          </w:p>
        </w:tc>
        <w:tc>
          <w:tcPr>
            <w:tcW w:w="7937" w:type="dxa"/>
          </w:tcPr>
          <w:p w:rsidR="00F801E4" w:rsidRDefault="00EF1261">
            <w:pPr>
              <w:widowControl/>
              <w:snapToGrid w:val="0"/>
              <w:spacing w:line="400" w:lineRule="exact"/>
              <w:rPr>
                <w:rFonts w:ascii="Times New Roman" w:eastAsia="Times New Roman"/>
                <w:color w:val="000000"/>
                <w:sz w:val="21"/>
                <w:szCs w:val="24"/>
              </w:rPr>
            </w:pPr>
            <w:r>
              <w:rPr>
                <w:rFonts w:ascii="Times New Roman" w:hint="eastAsia"/>
                <w:sz w:val="21"/>
                <w:szCs w:val="24"/>
              </w:rPr>
              <w:t>情感态度与价值</w:t>
            </w:r>
            <w:r>
              <w:rPr>
                <w:rFonts w:ascii="Times New Roman" w:hint="eastAsia"/>
                <w:sz w:val="21"/>
                <w:szCs w:val="24"/>
              </w:rPr>
              <w:t>观目标：培养学生对电子商务与网络营销的积极态度，认识到电子商务与网络营销的重要性和广阔前景，引导学生理解并接受变化，激发学生的创造力和适应能力；增强学生的团队合作和沟通能力，通过组织学生进行团队项目、实地考察等方式，培养学生的团队合作和沟通能力，使他们能够理解和尊重他人，有效地与他人合作；培养学生的社会责任感和伦理意识，电子商务与网络营销的发展与社会、环境、个人权益等伦理问题紧密相关，培养学生的社会责任感和伦理意识，引导学生在实践中遵循道德、合法、公平的原则。</w:t>
            </w:r>
          </w:p>
        </w:tc>
      </w:tr>
    </w:tbl>
    <w:p w:rsidR="00F801E4" w:rsidRDefault="00F801E4">
      <w:pPr>
        <w:pStyle w:val="af1"/>
        <w:spacing w:line="320" w:lineRule="exact"/>
        <w:ind w:left="420" w:firstLine="0"/>
        <w:jc w:val="center"/>
        <w:rPr>
          <w:rFonts w:ascii="Times New Roman" w:eastAsia="Times New Roman"/>
          <w:b/>
          <w:sz w:val="21"/>
        </w:rPr>
      </w:pPr>
    </w:p>
    <w:p w:rsidR="00F801E4" w:rsidRDefault="00F801E4">
      <w:pPr>
        <w:pStyle w:val="af1"/>
        <w:spacing w:line="320" w:lineRule="exact"/>
        <w:ind w:left="420" w:firstLine="0"/>
        <w:jc w:val="center"/>
        <w:rPr>
          <w:rFonts w:ascii="Times New Roman" w:eastAsia="Times New Roman"/>
          <w:b/>
          <w:sz w:val="21"/>
        </w:rPr>
      </w:pPr>
    </w:p>
    <w:p w:rsidR="00F801E4" w:rsidRDefault="00EF1261">
      <w:pPr>
        <w:pStyle w:val="af1"/>
        <w:spacing w:line="320" w:lineRule="exact"/>
        <w:ind w:left="420" w:firstLine="0"/>
        <w:jc w:val="center"/>
        <w:rPr>
          <w:rFonts w:ascii="Times New Roman"/>
          <w:b/>
          <w:sz w:val="21"/>
        </w:rPr>
      </w:pPr>
      <w:r>
        <w:rPr>
          <w:rFonts w:ascii="Times New Roman" w:hint="eastAsia"/>
          <w:b/>
          <w:sz w:val="21"/>
        </w:rPr>
        <w:lastRenderedPageBreak/>
        <w:t>表</w:t>
      </w:r>
      <w:r>
        <w:rPr>
          <w:rFonts w:ascii="Times New Roman"/>
          <w:b/>
          <w:sz w:val="21"/>
        </w:rPr>
        <w:t xml:space="preserve">2 </w:t>
      </w:r>
      <w:r>
        <w:rPr>
          <w:rFonts w:ascii="Times New Roman" w:hint="eastAsia"/>
          <w:b/>
          <w:sz w:val="21"/>
        </w:rPr>
        <w:t>课程目标与毕业要求对应关系</w:t>
      </w:r>
    </w:p>
    <w:tbl>
      <w:tblPr>
        <w:tblW w:w="92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1"/>
        <w:gridCol w:w="5245"/>
        <w:gridCol w:w="1104"/>
      </w:tblGrid>
      <w:tr w:rsidR="00F801E4">
        <w:trPr>
          <w:trHeight w:val="416"/>
          <w:tblHeader/>
          <w:jc w:val="center"/>
        </w:trPr>
        <w:tc>
          <w:tcPr>
            <w:tcW w:w="2941" w:type="dxa"/>
            <w:vAlign w:val="center"/>
          </w:tcPr>
          <w:p w:rsidR="00F801E4" w:rsidRDefault="00EF1261">
            <w:pPr>
              <w:snapToGrid w:val="0"/>
              <w:jc w:val="center"/>
              <w:rPr>
                <w:rFonts w:ascii="Times New Roman" w:eastAsia="Times New Roman"/>
                <w:b/>
                <w:color w:val="000000"/>
                <w:sz w:val="21"/>
                <w:szCs w:val="24"/>
              </w:rPr>
            </w:pPr>
            <w:r>
              <w:rPr>
                <w:rFonts w:ascii="Times New Roman" w:hint="eastAsia"/>
                <w:b/>
                <w:color w:val="000000"/>
                <w:sz w:val="21"/>
                <w:szCs w:val="24"/>
              </w:rPr>
              <w:t>毕业要求</w:t>
            </w:r>
          </w:p>
        </w:tc>
        <w:tc>
          <w:tcPr>
            <w:tcW w:w="5245" w:type="dxa"/>
            <w:vAlign w:val="center"/>
          </w:tcPr>
          <w:p w:rsidR="00F801E4" w:rsidRDefault="00EF1261">
            <w:pPr>
              <w:snapToGrid w:val="0"/>
              <w:jc w:val="center"/>
              <w:rPr>
                <w:rFonts w:ascii="Times New Roman" w:eastAsia="Times New Roman"/>
                <w:b/>
                <w:color w:val="000000"/>
                <w:sz w:val="21"/>
                <w:szCs w:val="24"/>
              </w:rPr>
            </w:pPr>
            <w:r>
              <w:rPr>
                <w:rFonts w:ascii="Times New Roman" w:hint="eastAsia"/>
                <w:b/>
                <w:color w:val="000000"/>
                <w:sz w:val="21"/>
                <w:szCs w:val="24"/>
              </w:rPr>
              <w:t>指标点</w:t>
            </w:r>
          </w:p>
        </w:tc>
        <w:tc>
          <w:tcPr>
            <w:tcW w:w="1104" w:type="dxa"/>
            <w:vAlign w:val="center"/>
          </w:tcPr>
          <w:p w:rsidR="00F801E4" w:rsidRDefault="00EF1261">
            <w:pPr>
              <w:snapToGrid w:val="0"/>
              <w:jc w:val="center"/>
              <w:rPr>
                <w:rFonts w:ascii="Times New Roman" w:eastAsia="Times New Roman"/>
                <w:b/>
                <w:color w:val="000000"/>
                <w:sz w:val="21"/>
                <w:szCs w:val="24"/>
              </w:rPr>
            </w:pPr>
            <w:r>
              <w:rPr>
                <w:rFonts w:ascii="Times New Roman" w:hint="eastAsia"/>
                <w:b/>
                <w:color w:val="000000"/>
                <w:sz w:val="21"/>
                <w:szCs w:val="24"/>
              </w:rPr>
              <w:t>课程目标</w:t>
            </w:r>
          </w:p>
        </w:tc>
      </w:tr>
      <w:tr w:rsidR="00F801E4">
        <w:trPr>
          <w:trHeight w:val="176"/>
          <w:jc w:val="center"/>
        </w:trPr>
        <w:tc>
          <w:tcPr>
            <w:tcW w:w="2941" w:type="dxa"/>
            <w:vAlign w:val="center"/>
          </w:tcPr>
          <w:p w:rsidR="00F801E4" w:rsidRDefault="00EF1261">
            <w:pPr>
              <w:spacing w:line="360" w:lineRule="auto"/>
              <w:rPr>
                <w:rFonts w:ascii="Times New Roman" w:eastAsia="Times New Roman"/>
                <w:b/>
                <w:color w:val="000000"/>
                <w:sz w:val="21"/>
                <w:szCs w:val="24"/>
              </w:rPr>
            </w:pPr>
            <w:r>
              <w:rPr>
                <w:rFonts w:ascii="Times New Roman" w:hint="eastAsia"/>
                <w:b/>
                <w:color w:val="000000"/>
                <w:sz w:val="21"/>
                <w:szCs w:val="24"/>
              </w:rPr>
              <w:t>毕业要求</w:t>
            </w:r>
            <w:r>
              <w:rPr>
                <w:rFonts w:ascii="Times New Roman"/>
                <w:b/>
                <w:color w:val="000000"/>
                <w:sz w:val="21"/>
                <w:szCs w:val="24"/>
              </w:rPr>
              <w:t>1</w:t>
            </w:r>
            <w:r>
              <w:rPr>
                <w:rFonts w:ascii="Times New Roman" w:hint="eastAsia"/>
                <w:b/>
                <w:color w:val="000000"/>
                <w:sz w:val="21"/>
                <w:szCs w:val="24"/>
              </w:rPr>
              <w:t>：</w:t>
            </w:r>
            <w:r>
              <w:rPr>
                <w:rFonts w:ascii="Times New Roman" w:hint="eastAsia"/>
                <w:color w:val="000000"/>
                <w:sz w:val="21"/>
                <w:szCs w:val="24"/>
              </w:rPr>
              <w:t>素养要求【</w:t>
            </w:r>
            <w:r>
              <w:rPr>
                <w:rFonts w:ascii="Times New Roman"/>
                <w:color w:val="000000"/>
                <w:sz w:val="21"/>
                <w:szCs w:val="24"/>
              </w:rPr>
              <w:t>M</w:t>
            </w:r>
            <w:r>
              <w:rPr>
                <w:rFonts w:ascii="Times New Roman" w:hint="eastAsia"/>
                <w:color w:val="000000"/>
                <w:sz w:val="21"/>
                <w:szCs w:val="24"/>
              </w:rPr>
              <w:t>】</w:t>
            </w:r>
          </w:p>
        </w:tc>
        <w:tc>
          <w:tcPr>
            <w:tcW w:w="5245" w:type="dxa"/>
            <w:vAlign w:val="center"/>
          </w:tcPr>
          <w:p w:rsidR="00F801E4" w:rsidRDefault="00EF1261">
            <w:pPr>
              <w:spacing w:line="360" w:lineRule="auto"/>
              <w:rPr>
                <w:rFonts w:ascii="Times New Roman" w:eastAsia="Times New Roman"/>
                <w:color w:val="000000"/>
                <w:sz w:val="21"/>
                <w:szCs w:val="24"/>
              </w:rPr>
            </w:pPr>
            <w:r>
              <w:rPr>
                <w:rFonts w:ascii="Times New Roman"/>
                <w:color w:val="000000"/>
                <w:sz w:val="21"/>
                <w:szCs w:val="24"/>
              </w:rPr>
              <w:t xml:space="preserve">1.3 </w:t>
            </w:r>
            <w:r>
              <w:rPr>
                <w:rFonts w:ascii="Times New Roman" w:hint="eastAsia"/>
                <w:color w:val="000000"/>
                <w:sz w:val="21"/>
                <w:szCs w:val="24"/>
              </w:rPr>
              <w:t>核心素养：系统掌握工商管理类专业基础知识；具备扎实的专业知识、专业技能和专业素养；具备快速准确地识别和分析市场营销中的各种问题，系统分析、解决营销问题、提出解决对策。</w:t>
            </w:r>
          </w:p>
        </w:tc>
        <w:tc>
          <w:tcPr>
            <w:tcW w:w="1104" w:type="dxa"/>
            <w:vAlign w:val="center"/>
          </w:tcPr>
          <w:p w:rsidR="00F801E4" w:rsidRDefault="00EF1261">
            <w:pPr>
              <w:spacing w:line="360" w:lineRule="auto"/>
              <w:jc w:val="center"/>
              <w:rPr>
                <w:rFonts w:ascii="Times New Roman"/>
                <w:color w:val="000000"/>
                <w:sz w:val="21"/>
                <w:szCs w:val="24"/>
              </w:rPr>
            </w:pPr>
            <w:r>
              <w:rPr>
                <w:rFonts w:ascii="Times New Roman" w:hint="eastAsia"/>
                <w:color w:val="000000"/>
                <w:sz w:val="21"/>
                <w:szCs w:val="24"/>
              </w:rPr>
              <w:t>4</w:t>
            </w:r>
          </w:p>
        </w:tc>
      </w:tr>
      <w:tr w:rsidR="00F801E4">
        <w:trPr>
          <w:trHeight w:val="514"/>
          <w:jc w:val="center"/>
        </w:trPr>
        <w:tc>
          <w:tcPr>
            <w:tcW w:w="2941" w:type="dxa"/>
            <w:vAlign w:val="center"/>
          </w:tcPr>
          <w:p w:rsidR="00F801E4" w:rsidRDefault="00EF1261">
            <w:pPr>
              <w:spacing w:line="360" w:lineRule="auto"/>
              <w:rPr>
                <w:rFonts w:ascii="Times New Roman" w:eastAsia="Times New Roman"/>
                <w:color w:val="000000"/>
                <w:sz w:val="21"/>
                <w:szCs w:val="24"/>
              </w:rPr>
            </w:pPr>
            <w:r>
              <w:rPr>
                <w:rFonts w:ascii="Times New Roman" w:hint="eastAsia"/>
                <w:b/>
                <w:color w:val="000000"/>
                <w:sz w:val="21"/>
                <w:szCs w:val="24"/>
              </w:rPr>
              <w:t>毕业要求</w:t>
            </w:r>
            <w:r>
              <w:rPr>
                <w:rFonts w:ascii="Times New Roman"/>
                <w:b/>
                <w:color w:val="000000"/>
                <w:sz w:val="21"/>
                <w:szCs w:val="24"/>
              </w:rPr>
              <w:t>2</w:t>
            </w:r>
            <w:r>
              <w:rPr>
                <w:rFonts w:ascii="Times New Roman" w:hint="eastAsia"/>
                <w:b/>
                <w:color w:val="000000"/>
                <w:sz w:val="21"/>
                <w:szCs w:val="24"/>
              </w:rPr>
              <w:t>：</w:t>
            </w:r>
            <w:r>
              <w:rPr>
                <w:rFonts w:ascii="Times New Roman" w:hint="eastAsia"/>
                <w:color w:val="000000"/>
                <w:sz w:val="21"/>
                <w:szCs w:val="24"/>
              </w:rPr>
              <w:t>知识要求【</w:t>
            </w:r>
            <w:r>
              <w:rPr>
                <w:rFonts w:ascii="Times New Roman"/>
                <w:color w:val="000000"/>
                <w:sz w:val="21"/>
                <w:szCs w:val="24"/>
              </w:rPr>
              <w:t>H</w:t>
            </w:r>
            <w:r>
              <w:rPr>
                <w:rFonts w:ascii="Times New Roman" w:hint="eastAsia"/>
                <w:color w:val="000000"/>
                <w:sz w:val="21"/>
                <w:szCs w:val="24"/>
              </w:rPr>
              <w:t>】</w:t>
            </w:r>
          </w:p>
        </w:tc>
        <w:tc>
          <w:tcPr>
            <w:tcW w:w="5245" w:type="dxa"/>
            <w:vAlign w:val="center"/>
          </w:tcPr>
          <w:p w:rsidR="00F801E4" w:rsidRDefault="00EF1261">
            <w:pPr>
              <w:spacing w:line="360" w:lineRule="auto"/>
              <w:rPr>
                <w:rFonts w:ascii="Times New Roman" w:eastAsia="Times New Roman"/>
                <w:color w:val="000000"/>
                <w:sz w:val="21"/>
                <w:szCs w:val="24"/>
              </w:rPr>
            </w:pPr>
            <w:r>
              <w:rPr>
                <w:rFonts w:ascii="Times New Roman"/>
                <w:color w:val="000000"/>
                <w:sz w:val="21"/>
                <w:szCs w:val="24"/>
              </w:rPr>
              <w:t>2.4</w:t>
            </w:r>
            <w:r>
              <w:rPr>
                <w:rFonts w:ascii="Times New Roman" w:hint="eastAsia"/>
                <w:color w:val="000000"/>
                <w:sz w:val="21"/>
                <w:szCs w:val="24"/>
              </w:rPr>
              <w:t>专业知识：熟悉和掌握与市场营销有密切关系的相关管理学、经济学、统计学、心理学等自然科学和社会科学知识；具有扎实的现代市场营销学、市场调研、营销策划等方面的基本理论与专业知识，了解本学科前沿及发展动态；熟悉我国有关市场营销的方针、政策与法规，了解市场营销前沿理论及营销实践。</w:t>
            </w:r>
          </w:p>
        </w:tc>
        <w:tc>
          <w:tcPr>
            <w:tcW w:w="1104" w:type="dxa"/>
            <w:vAlign w:val="center"/>
          </w:tcPr>
          <w:p w:rsidR="00F801E4" w:rsidRDefault="00EF1261">
            <w:pPr>
              <w:spacing w:line="360" w:lineRule="auto"/>
              <w:jc w:val="center"/>
              <w:rPr>
                <w:rFonts w:ascii="Times New Roman"/>
                <w:color w:val="000000"/>
                <w:sz w:val="21"/>
                <w:szCs w:val="24"/>
              </w:rPr>
            </w:pPr>
            <w:r>
              <w:rPr>
                <w:rFonts w:ascii="Times New Roman"/>
                <w:color w:val="000000"/>
                <w:sz w:val="21"/>
                <w:szCs w:val="24"/>
              </w:rPr>
              <w:t>1</w:t>
            </w:r>
          </w:p>
        </w:tc>
      </w:tr>
      <w:tr w:rsidR="00F801E4">
        <w:trPr>
          <w:trHeight w:val="146"/>
          <w:jc w:val="center"/>
        </w:trPr>
        <w:tc>
          <w:tcPr>
            <w:tcW w:w="2941" w:type="dxa"/>
            <w:vMerge w:val="restart"/>
            <w:vAlign w:val="center"/>
          </w:tcPr>
          <w:p w:rsidR="00F801E4" w:rsidRDefault="00EF1261">
            <w:pPr>
              <w:spacing w:line="360" w:lineRule="auto"/>
              <w:rPr>
                <w:rFonts w:ascii="Times New Roman" w:eastAsia="Times New Roman"/>
                <w:color w:val="000000"/>
                <w:sz w:val="21"/>
                <w:szCs w:val="24"/>
              </w:rPr>
            </w:pPr>
            <w:r>
              <w:rPr>
                <w:rFonts w:ascii="Times New Roman" w:hint="eastAsia"/>
                <w:b/>
                <w:color w:val="000000"/>
                <w:sz w:val="21"/>
                <w:szCs w:val="24"/>
              </w:rPr>
              <w:t>毕业要求</w:t>
            </w:r>
            <w:r>
              <w:rPr>
                <w:rFonts w:ascii="Times New Roman"/>
                <w:b/>
                <w:color w:val="000000"/>
                <w:sz w:val="21"/>
                <w:szCs w:val="24"/>
              </w:rPr>
              <w:t>3</w:t>
            </w:r>
            <w:r>
              <w:rPr>
                <w:rFonts w:ascii="Times New Roman" w:hint="eastAsia"/>
                <w:b/>
                <w:color w:val="000000"/>
                <w:sz w:val="21"/>
                <w:szCs w:val="24"/>
              </w:rPr>
              <w:t>：</w:t>
            </w:r>
            <w:r>
              <w:rPr>
                <w:rFonts w:ascii="Times New Roman" w:hint="eastAsia"/>
                <w:color w:val="000000"/>
                <w:sz w:val="21"/>
                <w:szCs w:val="24"/>
              </w:rPr>
              <w:t>能力要求【</w:t>
            </w:r>
            <w:r>
              <w:rPr>
                <w:rFonts w:ascii="Times New Roman"/>
                <w:color w:val="000000"/>
                <w:sz w:val="21"/>
                <w:szCs w:val="24"/>
              </w:rPr>
              <w:t>M</w:t>
            </w:r>
            <w:r>
              <w:rPr>
                <w:rFonts w:ascii="Times New Roman" w:hint="eastAsia"/>
                <w:color w:val="000000"/>
                <w:sz w:val="21"/>
                <w:szCs w:val="24"/>
              </w:rPr>
              <w:t>】</w:t>
            </w:r>
          </w:p>
        </w:tc>
        <w:tc>
          <w:tcPr>
            <w:tcW w:w="5245" w:type="dxa"/>
            <w:vAlign w:val="center"/>
          </w:tcPr>
          <w:p w:rsidR="00F801E4" w:rsidRDefault="00EF1261">
            <w:pPr>
              <w:spacing w:line="360" w:lineRule="auto"/>
              <w:rPr>
                <w:rFonts w:ascii="Times New Roman" w:eastAsia="Times New Roman"/>
                <w:color w:val="000000"/>
                <w:sz w:val="21"/>
                <w:szCs w:val="24"/>
              </w:rPr>
            </w:pPr>
            <w:r>
              <w:rPr>
                <w:rFonts w:ascii="Times New Roman"/>
                <w:color w:val="000000"/>
                <w:sz w:val="21"/>
                <w:szCs w:val="24"/>
              </w:rPr>
              <w:t xml:space="preserve">3.1 </w:t>
            </w:r>
            <w:r>
              <w:rPr>
                <w:rFonts w:ascii="Times New Roman" w:hint="eastAsia"/>
                <w:color w:val="000000"/>
                <w:sz w:val="21"/>
                <w:szCs w:val="24"/>
              </w:rPr>
              <w:t>专业技能：能够科学分析市场营销环境，对市场具有一定的前瞻性和市场敏感性；具有进行市场调查计划、组织、实施和大数据分析与挖掘的技术能力；具有为企业进行营销策划、营销管理、分销渠道管理等市场开发和设计的专业能力；能够运用创新思维、信息技术手段等处理各项市场营销关键业务的实践能力。</w:t>
            </w:r>
          </w:p>
        </w:tc>
        <w:tc>
          <w:tcPr>
            <w:tcW w:w="1104" w:type="dxa"/>
            <w:vAlign w:val="center"/>
          </w:tcPr>
          <w:p w:rsidR="00F801E4" w:rsidRDefault="00EF1261">
            <w:pPr>
              <w:spacing w:line="360" w:lineRule="auto"/>
              <w:jc w:val="center"/>
              <w:rPr>
                <w:rFonts w:ascii="Times New Roman"/>
                <w:color w:val="000000"/>
                <w:sz w:val="21"/>
                <w:szCs w:val="24"/>
              </w:rPr>
            </w:pPr>
            <w:r>
              <w:rPr>
                <w:rFonts w:ascii="Times New Roman" w:hint="eastAsia"/>
                <w:color w:val="000000"/>
                <w:sz w:val="21"/>
                <w:szCs w:val="24"/>
              </w:rPr>
              <w:t>2</w:t>
            </w:r>
          </w:p>
        </w:tc>
      </w:tr>
      <w:tr w:rsidR="00F801E4">
        <w:trPr>
          <w:trHeight w:val="146"/>
          <w:jc w:val="center"/>
        </w:trPr>
        <w:tc>
          <w:tcPr>
            <w:tcW w:w="2941" w:type="dxa"/>
            <w:vMerge/>
            <w:vAlign w:val="center"/>
          </w:tcPr>
          <w:p w:rsidR="00F801E4" w:rsidRDefault="00F801E4">
            <w:pPr>
              <w:spacing w:line="360" w:lineRule="auto"/>
              <w:rPr>
                <w:rFonts w:ascii="Times New Roman"/>
                <w:b/>
                <w:color w:val="000000"/>
                <w:sz w:val="21"/>
                <w:szCs w:val="24"/>
              </w:rPr>
            </w:pPr>
          </w:p>
        </w:tc>
        <w:tc>
          <w:tcPr>
            <w:tcW w:w="5245" w:type="dxa"/>
            <w:vAlign w:val="center"/>
          </w:tcPr>
          <w:p w:rsidR="00F801E4" w:rsidRDefault="00EF1261">
            <w:pPr>
              <w:spacing w:line="360" w:lineRule="auto"/>
              <w:rPr>
                <w:rFonts w:ascii="Times New Roman"/>
                <w:color w:val="000000"/>
                <w:sz w:val="21"/>
                <w:szCs w:val="24"/>
              </w:rPr>
            </w:pPr>
            <w:r>
              <w:rPr>
                <w:rFonts w:ascii="Times New Roman"/>
                <w:color w:val="000000"/>
                <w:sz w:val="21"/>
                <w:szCs w:val="24"/>
              </w:rPr>
              <w:t xml:space="preserve">3.4 </w:t>
            </w:r>
            <w:r>
              <w:rPr>
                <w:rFonts w:ascii="Times New Roman" w:hint="eastAsia"/>
                <w:color w:val="000000"/>
                <w:sz w:val="21"/>
                <w:szCs w:val="24"/>
              </w:rPr>
              <w:t>职业发展：具备敏锐的市场洞察力和判断力及时了解本学科的理论前沿及发展动态，能够不断学习最新的专业知识和技能；具备批判性思维，对市场营销领域涉及的问题进行探索和研究。</w:t>
            </w:r>
          </w:p>
        </w:tc>
        <w:tc>
          <w:tcPr>
            <w:tcW w:w="1104" w:type="dxa"/>
            <w:vAlign w:val="center"/>
          </w:tcPr>
          <w:p w:rsidR="00F801E4" w:rsidRDefault="00EF1261">
            <w:pPr>
              <w:spacing w:line="360" w:lineRule="auto"/>
              <w:jc w:val="center"/>
              <w:rPr>
                <w:rFonts w:ascii="Times New Roman"/>
                <w:color w:val="000000"/>
                <w:sz w:val="21"/>
                <w:szCs w:val="24"/>
              </w:rPr>
            </w:pPr>
            <w:r>
              <w:rPr>
                <w:rFonts w:ascii="Times New Roman"/>
                <w:color w:val="000000"/>
                <w:sz w:val="21"/>
                <w:szCs w:val="24"/>
              </w:rPr>
              <w:t>3</w:t>
            </w:r>
          </w:p>
        </w:tc>
      </w:tr>
    </w:tbl>
    <w:p w:rsidR="00F801E4" w:rsidRDefault="00F801E4">
      <w:pPr>
        <w:pStyle w:val="af1"/>
        <w:spacing w:line="320" w:lineRule="exact"/>
        <w:ind w:left="420" w:firstLine="0"/>
        <w:jc w:val="center"/>
        <w:rPr>
          <w:rFonts w:ascii="Times New Roman"/>
          <w:b/>
          <w:sz w:val="21"/>
        </w:rPr>
      </w:pPr>
    </w:p>
    <w:p w:rsidR="00F801E4" w:rsidRDefault="00F801E4">
      <w:pPr>
        <w:rPr>
          <w:rFonts w:ascii="Times New Roman" w:eastAsia="Times New Roman"/>
          <w:szCs w:val="24"/>
        </w:rPr>
        <w:sectPr w:rsidR="00F801E4">
          <w:footerReference w:type="default" r:id="rId14"/>
          <w:pgSz w:w="11910" w:h="16840"/>
          <w:pgMar w:top="1420" w:right="1417" w:bottom="1417" w:left="1417" w:header="720" w:footer="720" w:gutter="0"/>
          <w:cols w:space="720"/>
        </w:sectPr>
      </w:pPr>
    </w:p>
    <w:p w:rsidR="00F801E4" w:rsidRDefault="00EF1261">
      <w:pPr>
        <w:pStyle w:val="a4"/>
        <w:kinsoku w:val="0"/>
        <w:overflowPunct w:val="0"/>
        <w:spacing w:before="61"/>
        <w:rPr>
          <w:rFonts w:ascii="Times New Roman" w:eastAsia="黑体"/>
          <w:b/>
          <w:sz w:val="28"/>
        </w:rPr>
      </w:pPr>
      <w:r>
        <w:rPr>
          <w:rFonts w:ascii="Times New Roman" w:eastAsia="黑体" w:hint="eastAsia"/>
          <w:b/>
          <w:sz w:val="28"/>
        </w:rPr>
        <w:lastRenderedPageBreak/>
        <w:t>三、课程学习内容与方法</w:t>
      </w:r>
    </w:p>
    <w:p w:rsidR="00F801E4" w:rsidRDefault="00F801E4">
      <w:pPr>
        <w:pStyle w:val="a4"/>
        <w:kinsoku w:val="0"/>
        <w:overflowPunct w:val="0"/>
        <w:spacing w:before="66"/>
        <w:rPr>
          <w:rFonts w:ascii="Times New Roman" w:eastAsia="Times New Roman"/>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
        <w:gridCol w:w="1310"/>
        <w:gridCol w:w="2126"/>
        <w:gridCol w:w="3158"/>
        <w:gridCol w:w="1094"/>
        <w:gridCol w:w="2976"/>
        <w:gridCol w:w="2550"/>
        <w:gridCol w:w="503"/>
      </w:tblGrid>
      <w:tr w:rsidR="00F801E4">
        <w:trPr>
          <w:trHeight w:val="640"/>
          <w:jc w:val="center"/>
        </w:trPr>
        <w:tc>
          <w:tcPr>
            <w:tcW w:w="496" w:type="dxa"/>
            <w:vAlign w:val="center"/>
          </w:tcPr>
          <w:p w:rsidR="00F801E4" w:rsidRDefault="00EF1261">
            <w:pPr>
              <w:snapToGrid w:val="0"/>
              <w:spacing w:line="400" w:lineRule="exact"/>
              <w:rPr>
                <w:rFonts w:ascii="Times New Roman" w:eastAsia="黑体"/>
                <w:b/>
                <w:sz w:val="21"/>
                <w:szCs w:val="24"/>
              </w:rPr>
            </w:pPr>
            <w:r>
              <w:rPr>
                <w:rFonts w:ascii="Times New Roman" w:eastAsia="黑体" w:hint="eastAsia"/>
                <w:b/>
                <w:sz w:val="21"/>
                <w:szCs w:val="24"/>
              </w:rPr>
              <w:t>序号</w:t>
            </w:r>
          </w:p>
        </w:tc>
        <w:tc>
          <w:tcPr>
            <w:tcW w:w="1310" w:type="dxa"/>
            <w:vAlign w:val="center"/>
          </w:tcPr>
          <w:p w:rsidR="00F801E4" w:rsidRDefault="00EF1261">
            <w:pPr>
              <w:snapToGrid w:val="0"/>
              <w:spacing w:line="400" w:lineRule="exact"/>
              <w:jc w:val="center"/>
              <w:rPr>
                <w:rFonts w:ascii="Times New Roman" w:eastAsia="黑体"/>
                <w:b/>
                <w:sz w:val="21"/>
                <w:szCs w:val="24"/>
              </w:rPr>
            </w:pPr>
            <w:r>
              <w:rPr>
                <w:rFonts w:ascii="Times New Roman" w:eastAsia="黑体" w:hint="eastAsia"/>
                <w:b/>
                <w:sz w:val="21"/>
                <w:szCs w:val="24"/>
              </w:rPr>
              <w:t>课程模块</w:t>
            </w:r>
          </w:p>
        </w:tc>
        <w:tc>
          <w:tcPr>
            <w:tcW w:w="2126" w:type="dxa"/>
            <w:vAlign w:val="center"/>
          </w:tcPr>
          <w:p w:rsidR="00F801E4" w:rsidRDefault="00EF1261">
            <w:pPr>
              <w:snapToGrid w:val="0"/>
              <w:spacing w:line="400" w:lineRule="exact"/>
              <w:jc w:val="center"/>
              <w:rPr>
                <w:rFonts w:ascii="Times New Roman" w:eastAsia="黑体"/>
                <w:b/>
                <w:sz w:val="21"/>
                <w:szCs w:val="24"/>
              </w:rPr>
            </w:pPr>
            <w:r>
              <w:rPr>
                <w:rFonts w:ascii="Times New Roman" w:eastAsia="黑体" w:hint="eastAsia"/>
                <w:b/>
                <w:sz w:val="21"/>
                <w:szCs w:val="24"/>
              </w:rPr>
              <w:t>学习内容</w:t>
            </w:r>
          </w:p>
        </w:tc>
        <w:tc>
          <w:tcPr>
            <w:tcW w:w="3158" w:type="dxa"/>
            <w:vAlign w:val="center"/>
          </w:tcPr>
          <w:p w:rsidR="00F801E4" w:rsidRDefault="00EF1261">
            <w:pPr>
              <w:snapToGrid w:val="0"/>
              <w:spacing w:line="400" w:lineRule="exact"/>
              <w:jc w:val="center"/>
              <w:rPr>
                <w:rFonts w:ascii="Times New Roman" w:eastAsia="黑体"/>
                <w:b/>
                <w:sz w:val="21"/>
                <w:szCs w:val="24"/>
              </w:rPr>
            </w:pPr>
            <w:r>
              <w:rPr>
                <w:rFonts w:ascii="Times New Roman" w:eastAsia="黑体" w:hint="eastAsia"/>
                <w:b/>
                <w:sz w:val="21"/>
                <w:szCs w:val="24"/>
              </w:rPr>
              <w:t>学习任务</w:t>
            </w:r>
          </w:p>
        </w:tc>
        <w:tc>
          <w:tcPr>
            <w:tcW w:w="1094" w:type="dxa"/>
            <w:vAlign w:val="center"/>
          </w:tcPr>
          <w:p w:rsidR="00F801E4" w:rsidRDefault="00EF1261">
            <w:pPr>
              <w:snapToGrid w:val="0"/>
              <w:spacing w:line="400" w:lineRule="exact"/>
              <w:jc w:val="center"/>
              <w:rPr>
                <w:rFonts w:ascii="Times New Roman" w:eastAsia="黑体"/>
                <w:b/>
                <w:sz w:val="21"/>
                <w:szCs w:val="24"/>
              </w:rPr>
            </w:pPr>
            <w:r>
              <w:rPr>
                <w:rFonts w:ascii="Times New Roman" w:eastAsia="黑体" w:hint="eastAsia"/>
                <w:b/>
                <w:sz w:val="21"/>
                <w:szCs w:val="24"/>
              </w:rPr>
              <w:t>课程目标</w:t>
            </w:r>
          </w:p>
        </w:tc>
        <w:tc>
          <w:tcPr>
            <w:tcW w:w="2976" w:type="dxa"/>
            <w:vAlign w:val="center"/>
          </w:tcPr>
          <w:p w:rsidR="00F801E4" w:rsidRDefault="00EF1261">
            <w:pPr>
              <w:snapToGrid w:val="0"/>
              <w:spacing w:line="400" w:lineRule="exact"/>
              <w:jc w:val="center"/>
              <w:rPr>
                <w:rFonts w:ascii="Times New Roman" w:eastAsia="黑体"/>
                <w:b/>
                <w:sz w:val="21"/>
                <w:szCs w:val="24"/>
              </w:rPr>
            </w:pPr>
            <w:r>
              <w:rPr>
                <w:rFonts w:ascii="Times New Roman" w:eastAsia="黑体" w:hint="eastAsia"/>
                <w:b/>
                <w:sz w:val="21"/>
                <w:szCs w:val="24"/>
              </w:rPr>
              <w:t>学习重点难点</w:t>
            </w:r>
          </w:p>
        </w:tc>
        <w:tc>
          <w:tcPr>
            <w:tcW w:w="2550" w:type="dxa"/>
            <w:vAlign w:val="center"/>
          </w:tcPr>
          <w:p w:rsidR="00F801E4" w:rsidRDefault="00EF1261">
            <w:pPr>
              <w:pStyle w:val="TableParagraph"/>
              <w:kinsoku w:val="0"/>
              <w:overflowPunct w:val="0"/>
              <w:spacing w:before="22"/>
              <w:ind w:left="70" w:right="60"/>
              <w:jc w:val="center"/>
              <w:rPr>
                <w:rFonts w:ascii="Times New Roman" w:eastAsia="黑体"/>
                <w:b/>
                <w:sz w:val="21"/>
              </w:rPr>
            </w:pPr>
            <w:r>
              <w:rPr>
                <w:rFonts w:ascii="Times New Roman" w:eastAsia="黑体" w:hint="eastAsia"/>
                <w:b/>
                <w:sz w:val="21"/>
              </w:rPr>
              <w:t>教学方法</w:t>
            </w:r>
          </w:p>
        </w:tc>
        <w:tc>
          <w:tcPr>
            <w:tcW w:w="503" w:type="dxa"/>
            <w:vAlign w:val="center"/>
          </w:tcPr>
          <w:p w:rsidR="00F801E4" w:rsidRDefault="00EF1261">
            <w:pPr>
              <w:snapToGrid w:val="0"/>
              <w:spacing w:line="400" w:lineRule="exact"/>
              <w:jc w:val="center"/>
              <w:rPr>
                <w:rFonts w:ascii="Times New Roman" w:eastAsia="黑体"/>
                <w:b/>
                <w:sz w:val="21"/>
                <w:szCs w:val="24"/>
              </w:rPr>
            </w:pPr>
            <w:r>
              <w:rPr>
                <w:rFonts w:ascii="Times New Roman" w:eastAsia="黑体" w:hint="eastAsia"/>
                <w:b/>
                <w:sz w:val="21"/>
                <w:szCs w:val="24"/>
              </w:rPr>
              <w:t>学时</w:t>
            </w:r>
          </w:p>
        </w:tc>
      </w:tr>
      <w:tr w:rsidR="00F801E4">
        <w:trPr>
          <w:trHeight w:val="850"/>
          <w:jc w:val="center"/>
        </w:trPr>
        <w:tc>
          <w:tcPr>
            <w:tcW w:w="496" w:type="dxa"/>
            <w:vMerge w:val="restart"/>
            <w:vAlign w:val="center"/>
          </w:tcPr>
          <w:p w:rsidR="00F801E4" w:rsidRDefault="00EF1261">
            <w:pPr>
              <w:jc w:val="center"/>
              <w:rPr>
                <w:rFonts w:ascii="Times New Roman"/>
                <w:sz w:val="21"/>
                <w:szCs w:val="24"/>
              </w:rPr>
            </w:pPr>
            <w:r>
              <w:rPr>
                <w:rFonts w:ascii="Times New Roman"/>
                <w:sz w:val="21"/>
                <w:szCs w:val="24"/>
              </w:rPr>
              <w:t>1</w:t>
            </w:r>
          </w:p>
        </w:tc>
        <w:tc>
          <w:tcPr>
            <w:tcW w:w="1310" w:type="dxa"/>
            <w:vMerge w:val="restart"/>
            <w:vAlign w:val="center"/>
          </w:tcPr>
          <w:p w:rsidR="00F801E4" w:rsidRDefault="00EF1261">
            <w:pPr>
              <w:jc w:val="center"/>
              <w:rPr>
                <w:rFonts w:ascii="Times New Roman" w:eastAsia="Times New Roman"/>
                <w:sz w:val="21"/>
                <w:szCs w:val="24"/>
              </w:rPr>
            </w:pPr>
            <w:r>
              <w:rPr>
                <w:rFonts w:hAnsi="宋体" w:hint="eastAsia"/>
                <w:szCs w:val="24"/>
                <w:lang w:bidi="ar"/>
              </w:rPr>
              <w:t>电子商务基础</w:t>
            </w:r>
          </w:p>
        </w:tc>
        <w:tc>
          <w:tcPr>
            <w:tcW w:w="2126" w:type="dxa"/>
            <w:vAlign w:val="center"/>
          </w:tcPr>
          <w:p w:rsidR="00F801E4" w:rsidRDefault="00EF1261">
            <w:pPr>
              <w:spacing w:line="300" w:lineRule="exact"/>
              <w:rPr>
                <w:rFonts w:ascii="Times New Roman" w:eastAsia="Times New Roman"/>
                <w:sz w:val="21"/>
                <w:szCs w:val="24"/>
              </w:rPr>
            </w:pPr>
            <w:r>
              <w:rPr>
                <w:rFonts w:ascii="Times New Roman"/>
                <w:sz w:val="21"/>
                <w:szCs w:val="24"/>
              </w:rPr>
              <w:t>1.</w:t>
            </w:r>
            <w:r>
              <w:rPr>
                <w:szCs w:val="24"/>
              </w:rPr>
              <w:t xml:space="preserve"> </w:t>
            </w:r>
            <w:r>
              <w:rPr>
                <w:rFonts w:hint="eastAsia"/>
                <w:szCs w:val="24"/>
                <w:lang w:bidi="ar"/>
              </w:rPr>
              <w:t>电子商务导论</w:t>
            </w:r>
          </w:p>
        </w:tc>
        <w:tc>
          <w:tcPr>
            <w:tcW w:w="3158" w:type="dxa"/>
            <w:vMerge w:val="restart"/>
            <w:vAlign w:val="center"/>
          </w:tcPr>
          <w:p w:rsidR="00F801E4" w:rsidRDefault="00EF1261">
            <w:pPr>
              <w:spacing w:line="300" w:lineRule="exact"/>
              <w:rPr>
                <w:rFonts w:ascii="Times New Roman"/>
                <w:b/>
                <w:sz w:val="21"/>
                <w:szCs w:val="24"/>
              </w:rPr>
            </w:pPr>
            <w:r>
              <w:rPr>
                <w:rFonts w:ascii="Times New Roman" w:hint="eastAsia"/>
                <w:b/>
                <w:sz w:val="21"/>
                <w:szCs w:val="24"/>
              </w:rPr>
              <w:t>拓展阅读：最新版本的《中国互联网络发展状况统计报告》</w:t>
            </w:r>
            <w:r>
              <w:rPr>
                <w:rFonts w:ascii="Times New Roman"/>
                <w:b/>
                <w:sz w:val="21"/>
                <w:szCs w:val="24"/>
              </w:rPr>
              <w:t>https://www.cnnic.cn/11/38/135/index.html</w:t>
            </w:r>
          </w:p>
        </w:tc>
        <w:tc>
          <w:tcPr>
            <w:tcW w:w="1094" w:type="dxa"/>
            <w:vAlign w:val="center"/>
          </w:tcPr>
          <w:p w:rsidR="00F801E4" w:rsidRDefault="00EF1261">
            <w:pPr>
              <w:jc w:val="center"/>
              <w:rPr>
                <w:rFonts w:ascii="Times New Roman"/>
                <w:sz w:val="21"/>
                <w:szCs w:val="24"/>
              </w:rPr>
            </w:pPr>
            <w:r>
              <w:rPr>
                <w:rFonts w:ascii="Times New Roman"/>
                <w:sz w:val="21"/>
                <w:szCs w:val="24"/>
              </w:rPr>
              <w:t>1</w:t>
            </w:r>
            <w:r>
              <w:rPr>
                <w:rFonts w:ascii="Times New Roman" w:hint="eastAsia"/>
                <w:sz w:val="21"/>
                <w:szCs w:val="24"/>
              </w:rPr>
              <w:t>、</w:t>
            </w:r>
            <w:r>
              <w:rPr>
                <w:rFonts w:ascii="Times New Roman" w:hint="eastAsia"/>
                <w:sz w:val="21"/>
                <w:szCs w:val="24"/>
              </w:rPr>
              <w:t>4</w:t>
            </w:r>
          </w:p>
        </w:tc>
        <w:tc>
          <w:tcPr>
            <w:tcW w:w="2976" w:type="dxa"/>
            <w:vMerge w:val="restart"/>
            <w:vAlign w:val="center"/>
          </w:tcPr>
          <w:p w:rsidR="00F801E4" w:rsidRDefault="00EF1261">
            <w:pPr>
              <w:rPr>
                <w:rFonts w:hAnsi="宋体"/>
                <w:szCs w:val="24"/>
              </w:rPr>
            </w:pPr>
            <w:r>
              <w:rPr>
                <w:rFonts w:hAnsi="宋体" w:hint="eastAsia"/>
                <w:szCs w:val="24"/>
                <w:lang w:bidi="ar"/>
              </w:rPr>
              <w:t>重点：</w:t>
            </w:r>
          </w:p>
          <w:p w:rsidR="00F801E4" w:rsidRDefault="00EF1261">
            <w:pPr>
              <w:rPr>
                <w:rFonts w:hAnsi="宋体"/>
                <w:szCs w:val="24"/>
              </w:rPr>
            </w:pPr>
            <w:r>
              <w:rPr>
                <w:rFonts w:hAnsi="宋体"/>
                <w:szCs w:val="24"/>
                <w:lang w:bidi="ar"/>
              </w:rPr>
              <w:t>1.</w:t>
            </w:r>
            <w:r>
              <w:rPr>
                <w:rFonts w:hAnsi="宋体" w:hint="eastAsia"/>
                <w:szCs w:val="24"/>
                <w:lang w:bidi="ar"/>
              </w:rPr>
              <w:t>电子商务与网络营销的知识框架和体系；</w:t>
            </w:r>
          </w:p>
          <w:p w:rsidR="00F801E4" w:rsidRDefault="00EF1261">
            <w:pPr>
              <w:rPr>
                <w:rFonts w:hAnsi="宋体"/>
                <w:szCs w:val="24"/>
              </w:rPr>
            </w:pPr>
            <w:r>
              <w:rPr>
                <w:rFonts w:hAnsi="宋体"/>
                <w:szCs w:val="24"/>
                <w:lang w:bidi="ar"/>
              </w:rPr>
              <w:t>2.</w:t>
            </w:r>
            <w:r>
              <w:rPr>
                <w:rFonts w:hAnsi="宋体" w:hint="eastAsia"/>
                <w:szCs w:val="24"/>
                <w:lang w:bidi="ar"/>
              </w:rPr>
              <w:t>电子商务技术与基础</w:t>
            </w:r>
          </w:p>
          <w:p w:rsidR="00F801E4" w:rsidRDefault="00EF1261">
            <w:pPr>
              <w:rPr>
                <w:rFonts w:hAnsi="宋体"/>
                <w:szCs w:val="24"/>
              </w:rPr>
            </w:pPr>
            <w:r>
              <w:rPr>
                <w:rFonts w:hAnsi="宋体" w:hint="eastAsia"/>
                <w:szCs w:val="24"/>
                <w:lang w:bidi="ar"/>
              </w:rPr>
              <w:t>难点：</w:t>
            </w:r>
          </w:p>
          <w:p w:rsidR="00F801E4" w:rsidRDefault="00EF1261">
            <w:pPr>
              <w:widowControl/>
              <w:rPr>
                <w:rFonts w:ascii="Times New Roman" w:eastAsia="Times New Roman"/>
                <w:sz w:val="21"/>
                <w:szCs w:val="24"/>
              </w:rPr>
            </w:pPr>
            <w:r>
              <w:rPr>
                <w:rFonts w:hAnsi="宋体" w:hint="eastAsia"/>
                <w:szCs w:val="24"/>
                <w:lang w:bidi="ar"/>
              </w:rPr>
              <w:t>电子商务与网络营销的知识体系和学习方法</w:t>
            </w:r>
          </w:p>
        </w:tc>
        <w:tc>
          <w:tcPr>
            <w:tcW w:w="2550" w:type="dxa"/>
            <w:vMerge w:val="restart"/>
            <w:vAlign w:val="center"/>
          </w:tcPr>
          <w:p w:rsidR="00F801E4" w:rsidRDefault="00EF1261">
            <w:pPr>
              <w:pStyle w:val="TableParagraph"/>
              <w:kinsoku w:val="0"/>
              <w:overflowPunct w:val="0"/>
              <w:spacing w:before="99"/>
              <w:ind w:left="70" w:right="60"/>
              <w:rPr>
                <w:rFonts w:ascii="Times New Roman" w:eastAsia="Times New Roman"/>
                <w:sz w:val="21"/>
              </w:rPr>
            </w:pPr>
            <w:r>
              <w:rPr>
                <w:rFonts w:ascii="Times New Roman"/>
                <w:sz w:val="21"/>
              </w:rPr>
              <w:t>1.</w:t>
            </w:r>
            <w:r>
              <w:t xml:space="preserve"> </w:t>
            </w:r>
            <w:r>
              <w:rPr>
                <w:rFonts w:ascii="Times New Roman" w:hint="eastAsia"/>
                <w:sz w:val="21"/>
              </w:rPr>
              <w:t>讲授法：能够帮助学生理解、掌握基本理论、知识和方法技术。</w:t>
            </w:r>
          </w:p>
          <w:p w:rsidR="00F801E4" w:rsidRDefault="00EF1261">
            <w:pPr>
              <w:pStyle w:val="TableParagraph"/>
              <w:kinsoku w:val="0"/>
              <w:overflowPunct w:val="0"/>
              <w:spacing w:before="99"/>
              <w:ind w:left="70" w:right="60"/>
              <w:rPr>
                <w:rFonts w:ascii="Times New Roman" w:eastAsia="Times New Roman"/>
                <w:bCs/>
                <w:sz w:val="21"/>
              </w:rPr>
            </w:pPr>
            <w:r>
              <w:rPr>
                <w:rFonts w:ascii="Times New Roman"/>
                <w:bCs/>
                <w:sz w:val="21"/>
              </w:rPr>
              <w:t>2.</w:t>
            </w:r>
            <w:r>
              <w:rPr>
                <w:rFonts w:ascii="Times New Roman" w:hint="eastAsia"/>
                <w:bCs/>
                <w:sz w:val="21"/>
              </w:rPr>
              <w:t>案例教学：能够引导学生理论联系实际，激发学习兴趣和积极性，，建立电商思维和意识提高学生分析问题和解决问题的能力。</w:t>
            </w:r>
          </w:p>
        </w:tc>
        <w:tc>
          <w:tcPr>
            <w:tcW w:w="503" w:type="dxa"/>
            <w:vMerge w:val="restart"/>
            <w:vAlign w:val="center"/>
          </w:tcPr>
          <w:p w:rsidR="00F801E4" w:rsidRDefault="00EF1261">
            <w:pPr>
              <w:snapToGrid w:val="0"/>
              <w:spacing w:line="400" w:lineRule="exact"/>
              <w:jc w:val="center"/>
              <w:rPr>
                <w:rFonts w:ascii="Times New Roman" w:eastAsia="Times New Roman"/>
                <w:sz w:val="21"/>
                <w:szCs w:val="24"/>
              </w:rPr>
            </w:pPr>
            <w:r>
              <w:rPr>
                <w:rFonts w:ascii="Times New Roman"/>
                <w:sz w:val="21"/>
                <w:szCs w:val="24"/>
              </w:rPr>
              <w:t>2</w:t>
            </w:r>
          </w:p>
        </w:tc>
      </w:tr>
      <w:tr w:rsidR="00F801E4">
        <w:trPr>
          <w:trHeight w:val="194"/>
          <w:jc w:val="center"/>
        </w:trPr>
        <w:tc>
          <w:tcPr>
            <w:tcW w:w="496" w:type="dxa"/>
            <w:vMerge/>
            <w:vAlign w:val="center"/>
          </w:tcPr>
          <w:p w:rsidR="00F801E4" w:rsidRDefault="00F801E4">
            <w:pPr>
              <w:jc w:val="center"/>
              <w:rPr>
                <w:rFonts w:ascii="Times New Roman" w:eastAsia="Times New Roman"/>
                <w:sz w:val="21"/>
                <w:szCs w:val="24"/>
              </w:rPr>
            </w:pPr>
          </w:p>
        </w:tc>
        <w:tc>
          <w:tcPr>
            <w:tcW w:w="1310" w:type="dxa"/>
            <w:vMerge/>
            <w:vAlign w:val="center"/>
          </w:tcPr>
          <w:p w:rsidR="00F801E4" w:rsidRDefault="00F801E4">
            <w:pPr>
              <w:jc w:val="center"/>
              <w:rPr>
                <w:rFonts w:ascii="Times New Roman" w:eastAsia="Times New Roman"/>
                <w:sz w:val="21"/>
                <w:szCs w:val="24"/>
              </w:rPr>
            </w:pPr>
          </w:p>
        </w:tc>
        <w:tc>
          <w:tcPr>
            <w:tcW w:w="2126" w:type="dxa"/>
            <w:vAlign w:val="center"/>
          </w:tcPr>
          <w:p w:rsidR="00F801E4" w:rsidRDefault="00EF1261">
            <w:pPr>
              <w:spacing w:line="300" w:lineRule="exact"/>
              <w:rPr>
                <w:rFonts w:ascii="Times New Roman" w:eastAsia="Times New Roman"/>
                <w:sz w:val="21"/>
                <w:szCs w:val="24"/>
              </w:rPr>
            </w:pPr>
            <w:r>
              <w:rPr>
                <w:rFonts w:ascii="Times New Roman"/>
                <w:sz w:val="21"/>
                <w:szCs w:val="24"/>
              </w:rPr>
              <w:t xml:space="preserve">2. </w:t>
            </w:r>
            <w:r>
              <w:rPr>
                <w:rFonts w:hint="eastAsia"/>
                <w:szCs w:val="24"/>
                <w:lang w:bidi="ar"/>
              </w:rPr>
              <w:t>电子商务技术与基础设施</w:t>
            </w:r>
          </w:p>
        </w:tc>
        <w:tc>
          <w:tcPr>
            <w:tcW w:w="3158" w:type="dxa"/>
            <w:vMerge/>
            <w:vAlign w:val="center"/>
          </w:tcPr>
          <w:p w:rsidR="00F801E4" w:rsidRDefault="00F801E4">
            <w:pPr>
              <w:spacing w:line="300" w:lineRule="exact"/>
              <w:rPr>
                <w:rFonts w:ascii="Times New Roman" w:eastAsia="Times New Roman"/>
                <w:b/>
                <w:sz w:val="21"/>
                <w:szCs w:val="24"/>
              </w:rPr>
            </w:pPr>
          </w:p>
        </w:tc>
        <w:tc>
          <w:tcPr>
            <w:tcW w:w="1094" w:type="dxa"/>
            <w:vAlign w:val="center"/>
          </w:tcPr>
          <w:p w:rsidR="00F801E4" w:rsidRDefault="00EF1261">
            <w:pPr>
              <w:jc w:val="center"/>
              <w:rPr>
                <w:rFonts w:ascii="Times New Roman" w:eastAsia="Times New Roman"/>
                <w:sz w:val="21"/>
                <w:szCs w:val="24"/>
              </w:rPr>
            </w:pPr>
            <w:r>
              <w:rPr>
                <w:rFonts w:ascii="Times New Roman"/>
                <w:sz w:val="21"/>
                <w:szCs w:val="24"/>
              </w:rPr>
              <w:t>1</w:t>
            </w:r>
          </w:p>
        </w:tc>
        <w:tc>
          <w:tcPr>
            <w:tcW w:w="2976" w:type="dxa"/>
            <w:vMerge/>
            <w:vAlign w:val="center"/>
          </w:tcPr>
          <w:p w:rsidR="00F801E4" w:rsidRDefault="00F801E4">
            <w:pPr>
              <w:rPr>
                <w:rFonts w:ascii="Times New Roman" w:eastAsia="Times New Roman"/>
                <w:sz w:val="21"/>
                <w:szCs w:val="24"/>
              </w:rPr>
            </w:pPr>
          </w:p>
        </w:tc>
        <w:tc>
          <w:tcPr>
            <w:tcW w:w="2550" w:type="dxa"/>
            <w:vMerge/>
            <w:vAlign w:val="center"/>
          </w:tcPr>
          <w:p w:rsidR="00F801E4" w:rsidRDefault="00F801E4">
            <w:pPr>
              <w:pStyle w:val="TableParagraph"/>
              <w:kinsoku w:val="0"/>
              <w:overflowPunct w:val="0"/>
              <w:spacing w:before="99"/>
              <w:ind w:left="70" w:right="60"/>
              <w:rPr>
                <w:rFonts w:ascii="Times New Roman" w:eastAsia="Times New Roman"/>
                <w:b/>
                <w:sz w:val="21"/>
              </w:rPr>
            </w:pPr>
          </w:p>
        </w:tc>
        <w:tc>
          <w:tcPr>
            <w:tcW w:w="503" w:type="dxa"/>
            <w:vMerge/>
            <w:vAlign w:val="center"/>
          </w:tcPr>
          <w:p w:rsidR="00F801E4" w:rsidRDefault="00F801E4">
            <w:pPr>
              <w:snapToGrid w:val="0"/>
              <w:spacing w:line="400" w:lineRule="exact"/>
              <w:jc w:val="center"/>
              <w:rPr>
                <w:rFonts w:ascii="Times New Roman" w:eastAsia="Times New Roman"/>
                <w:sz w:val="21"/>
                <w:szCs w:val="24"/>
              </w:rPr>
            </w:pPr>
          </w:p>
        </w:tc>
      </w:tr>
      <w:tr w:rsidR="00F801E4">
        <w:trPr>
          <w:trHeight w:val="993"/>
          <w:jc w:val="center"/>
        </w:trPr>
        <w:tc>
          <w:tcPr>
            <w:tcW w:w="496" w:type="dxa"/>
            <w:vMerge w:val="restart"/>
            <w:vAlign w:val="center"/>
          </w:tcPr>
          <w:p w:rsidR="00F801E4" w:rsidRDefault="00EF1261">
            <w:pPr>
              <w:jc w:val="center"/>
              <w:rPr>
                <w:rFonts w:ascii="Times New Roman" w:eastAsia="Times New Roman"/>
                <w:sz w:val="21"/>
                <w:szCs w:val="24"/>
              </w:rPr>
            </w:pPr>
            <w:r>
              <w:rPr>
                <w:rFonts w:ascii="Times New Roman"/>
                <w:sz w:val="21"/>
                <w:szCs w:val="24"/>
              </w:rPr>
              <w:t>2</w:t>
            </w:r>
          </w:p>
        </w:tc>
        <w:tc>
          <w:tcPr>
            <w:tcW w:w="1310" w:type="dxa"/>
            <w:vMerge w:val="restart"/>
            <w:vAlign w:val="center"/>
          </w:tcPr>
          <w:p w:rsidR="00F801E4" w:rsidRDefault="00EF1261">
            <w:pPr>
              <w:jc w:val="center"/>
              <w:rPr>
                <w:rFonts w:ascii="Times New Roman" w:eastAsia="Times New Roman"/>
                <w:sz w:val="21"/>
                <w:szCs w:val="24"/>
              </w:rPr>
            </w:pPr>
            <w:r>
              <w:rPr>
                <w:rFonts w:hint="eastAsia"/>
                <w:szCs w:val="24"/>
                <w:lang w:bidi="ar"/>
              </w:rPr>
              <w:t>电子商务应用</w:t>
            </w:r>
          </w:p>
        </w:tc>
        <w:tc>
          <w:tcPr>
            <w:tcW w:w="2126" w:type="dxa"/>
            <w:vAlign w:val="center"/>
          </w:tcPr>
          <w:p w:rsidR="00F801E4" w:rsidRDefault="00EF1261">
            <w:pPr>
              <w:pStyle w:val="24"/>
              <w:spacing w:line="300" w:lineRule="exact"/>
              <w:ind w:firstLineChars="0" w:firstLine="0"/>
              <w:rPr>
                <w:rFonts w:eastAsia="Times New Roman"/>
              </w:rPr>
            </w:pPr>
            <w:r>
              <w:t xml:space="preserve">1. </w:t>
            </w:r>
            <w:r>
              <w:rPr>
                <w:rFonts w:ascii="宋体"/>
                <w:kern w:val="0"/>
                <w:sz w:val="22"/>
                <w:lang w:bidi="ar"/>
              </w:rPr>
              <w:t>B2B</w:t>
            </w:r>
            <w:r>
              <w:rPr>
                <w:rFonts w:ascii="宋体" w:hint="eastAsia"/>
                <w:kern w:val="0"/>
                <w:sz w:val="22"/>
                <w:lang w:bidi="ar"/>
              </w:rPr>
              <w:t>电子商务</w:t>
            </w:r>
          </w:p>
        </w:tc>
        <w:tc>
          <w:tcPr>
            <w:tcW w:w="3158" w:type="dxa"/>
            <w:vMerge w:val="restart"/>
            <w:vAlign w:val="center"/>
          </w:tcPr>
          <w:p w:rsidR="00F801E4" w:rsidRDefault="00EF1261">
            <w:pPr>
              <w:pStyle w:val="24"/>
              <w:wordWrap w:val="0"/>
              <w:spacing w:line="300" w:lineRule="exact"/>
              <w:ind w:firstLineChars="0" w:firstLine="0"/>
              <w:rPr>
                <w:rFonts w:eastAsia="Times New Roman"/>
              </w:rPr>
            </w:pPr>
            <w:r>
              <w:rPr>
                <w:rFonts w:ascii="宋体" w:hAnsi="宋体" w:cs="宋体" w:hint="eastAsia"/>
              </w:rPr>
              <w:t>1</w:t>
            </w:r>
            <w:r>
              <w:rPr>
                <w:rFonts w:ascii="宋体" w:hAnsi="宋体" w:cs="宋体"/>
              </w:rPr>
              <w:t>.</w:t>
            </w:r>
            <w:r>
              <w:rPr>
                <w:rFonts w:ascii="宋体" w:hAnsi="宋体" w:cs="宋体" w:hint="eastAsia"/>
              </w:rPr>
              <w:t>案例分析：</w:t>
            </w:r>
            <w:hyperlink r:id="rId15" w:anchor="/learn/content?type=detail&amp;id=1255699793&amp;cid=1288089207" w:history="1">
              <w:r>
                <w:rPr>
                  <w:rStyle w:val="ac"/>
                  <w:rFonts w:eastAsia="Times New Roman" w:hAnsi="Times New Roman"/>
                </w:rPr>
                <w:t>https://www.icourse163.org/learn/DUFE-1003330002?tid=1471065534#/learn/content?type=detail&amp;id=1255699793&amp;cid=128808920</w:t>
              </w:r>
              <w:r>
                <w:rPr>
                  <w:rStyle w:val="ac"/>
                  <w:rFonts w:eastAsia="Times New Roman" w:hAnsi="Times New Roman"/>
                </w:rPr>
                <w:t>7</w:t>
              </w:r>
            </w:hyperlink>
          </w:p>
          <w:p w:rsidR="00F801E4" w:rsidRDefault="00EF1261">
            <w:pPr>
              <w:pStyle w:val="24"/>
              <w:wordWrap w:val="0"/>
              <w:spacing w:line="300" w:lineRule="exact"/>
              <w:ind w:firstLineChars="0" w:firstLine="0"/>
              <w:rPr>
                <w:rFonts w:eastAsiaTheme="minorEastAsia"/>
              </w:rPr>
            </w:pPr>
            <w:r>
              <w:rPr>
                <w:rFonts w:eastAsiaTheme="minorEastAsia" w:hint="eastAsia"/>
              </w:rPr>
              <w:t>2</w:t>
            </w:r>
            <w:r>
              <w:rPr>
                <w:rFonts w:eastAsiaTheme="minorEastAsia"/>
              </w:rPr>
              <w:t>.</w:t>
            </w:r>
            <w:r>
              <w:rPr>
                <w:rFonts w:eastAsiaTheme="minorEastAsia" w:hint="eastAsia"/>
              </w:rPr>
              <w:t>线上讨论：请围绕共享单车商业模式成功的因素、存在的不足与发展对策，谈谈你的看法？</w:t>
            </w:r>
          </w:p>
          <w:p w:rsidR="00F801E4" w:rsidRDefault="00F801E4">
            <w:pPr>
              <w:pStyle w:val="24"/>
              <w:wordWrap w:val="0"/>
              <w:spacing w:line="300" w:lineRule="exact"/>
              <w:ind w:firstLineChars="0" w:firstLine="0"/>
              <w:rPr>
                <w:rFonts w:eastAsiaTheme="minorEastAsia"/>
              </w:rPr>
            </w:pPr>
          </w:p>
        </w:tc>
        <w:tc>
          <w:tcPr>
            <w:tcW w:w="1094" w:type="dxa"/>
            <w:vAlign w:val="center"/>
          </w:tcPr>
          <w:p w:rsidR="00F801E4" w:rsidRDefault="00EF1261">
            <w:pPr>
              <w:spacing w:line="300" w:lineRule="exact"/>
              <w:jc w:val="center"/>
              <w:rPr>
                <w:rFonts w:ascii="Times New Roman"/>
                <w:sz w:val="21"/>
                <w:szCs w:val="24"/>
              </w:rPr>
            </w:pPr>
            <w:r>
              <w:rPr>
                <w:rFonts w:ascii="Times New Roman"/>
                <w:sz w:val="21"/>
                <w:szCs w:val="24"/>
              </w:rPr>
              <w:t>1</w:t>
            </w:r>
            <w:r>
              <w:rPr>
                <w:rFonts w:ascii="Times New Roman" w:hint="eastAsia"/>
                <w:sz w:val="21"/>
                <w:szCs w:val="24"/>
              </w:rPr>
              <w:t>、</w:t>
            </w:r>
            <w:r>
              <w:rPr>
                <w:rFonts w:ascii="Times New Roman"/>
                <w:sz w:val="21"/>
                <w:szCs w:val="24"/>
              </w:rPr>
              <w:t>2</w:t>
            </w:r>
          </w:p>
        </w:tc>
        <w:tc>
          <w:tcPr>
            <w:tcW w:w="2976" w:type="dxa"/>
            <w:vMerge w:val="restart"/>
            <w:vAlign w:val="center"/>
          </w:tcPr>
          <w:p w:rsidR="00F801E4" w:rsidRDefault="00EF1261">
            <w:pPr>
              <w:rPr>
                <w:rFonts w:ascii="Times New Roman"/>
                <w:sz w:val="21"/>
                <w:szCs w:val="24"/>
              </w:rPr>
            </w:pPr>
            <w:r>
              <w:rPr>
                <w:rFonts w:ascii="Times New Roman" w:hint="eastAsia"/>
                <w:sz w:val="21"/>
                <w:szCs w:val="24"/>
              </w:rPr>
              <w:t>重点：</w:t>
            </w:r>
          </w:p>
          <w:p w:rsidR="00F801E4" w:rsidRDefault="00EF1261">
            <w:pPr>
              <w:rPr>
                <w:rFonts w:ascii="Times New Roman"/>
                <w:sz w:val="21"/>
                <w:szCs w:val="24"/>
              </w:rPr>
            </w:pPr>
            <w:r>
              <w:rPr>
                <w:rFonts w:ascii="Times New Roman"/>
                <w:sz w:val="21"/>
                <w:szCs w:val="24"/>
              </w:rPr>
              <w:t>1.B2B</w:t>
            </w:r>
            <w:r>
              <w:rPr>
                <w:rFonts w:ascii="Times New Roman" w:hint="eastAsia"/>
                <w:sz w:val="21"/>
                <w:szCs w:val="24"/>
              </w:rPr>
              <w:t>定义及应用。</w:t>
            </w:r>
          </w:p>
          <w:p w:rsidR="00F801E4" w:rsidRDefault="00EF1261">
            <w:pPr>
              <w:rPr>
                <w:rFonts w:ascii="Times New Roman"/>
                <w:sz w:val="21"/>
                <w:szCs w:val="24"/>
              </w:rPr>
            </w:pPr>
            <w:r>
              <w:rPr>
                <w:rFonts w:ascii="Times New Roman"/>
                <w:sz w:val="21"/>
                <w:szCs w:val="24"/>
              </w:rPr>
              <w:t>2.</w:t>
            </w:r>
            <w:r>
              <w:rPr>
                <w:rFonts w:ascii="Times New Roman" w:hint="eastAsia"/>
                <w:sz w:val="21"/>
                <w:szCs w:val="24"/>
              </w:rPr>
              <w:t>网络零售业务模式及行业应用。</w:t>
            </w:r>
          </w:p>
          <w:p w:rsidR="00F801E4" w:rsidRDefault="00EF1261">
            <w:pPr>
              <w:rPr>
                <w:rFonts w:ascii="Times New Roman"/>
                <w:sz w:val="21"/>
                <w:szCs w:val="24"/>
              </w:rPr>
            </w:pPr>
            <w:r>
              <w:rPr>
                <w:rFonts w:ascii="Times New Roman"/>
                <w:sz w:val="21"/>
                <w:szCs w:val="24"/>
              </w:rPr>
              <w:t>3.O2O</w:t>
            </w:r>
            <w:r>
              <w:rPr>
                <w:rFonts w:ascii="Times New Roman" w:hint="eastAsia"/>
                <w:sz w:val="21"/>
                <w:szCs w:val="24"/>
              </w:rPr>
              <w:t>模式的特点和类别。</w:t>
            </w:r>
          </w:p>
          <w:p w:rsidR="00F801E4" w:rsidRDefault="00EF1261">
            <w:pPr>
              <w:rPr>
                <w:rFonts w:ascii="Times New Roman"/>
                <w:sz w:val="21"/>
                <w:szCs w:val="24"/>
              </w:rPr>
            </w:pPr>
            <w:r>
              <w:rPr>
                <w:rFonts w:ascii="Times New Roman"/>
                <w:sz w:val="21"/>
                <w:szCs w:val="24"/>
              </w:rPr>
              <w:t>4.</w:t>
            </w:r>
            <w:r>
              <w:rPr>
                <w:rFonts w:ascii="Times New Roman" w:hint="eastAsia"/>
                <w:sz w:val="21"/>
                <w:szCs w:val="24"/>
              </w:rPr>
              <w:t>移动商务的概念与应用。</w:t>
            </w:r>
          </w:p>
          <w:p w:rsidR="00F801E4" w:rsidRDefault="00EF1261">
            <w:pPr>
              <w:rPr>
                <w:rFonts w:ascii="Times New Roman"/>
                <w:sz w:val="21"/>
                <w:szCs w:val="24"/>
              </w:rPr>
            </w:pPr>
            <w:r>
              <w:rPr>
                <w:rFonts w:ascii="Times New Roman"/>
                <w:sz w:val="21"/>
                <w:szCs w:val="24"/>
              </w:rPr>
              <w:t>5.</w:t>
            </w:r>
            <w:r>
              <w:rPr>
                <w:rFonts w:ascii="Times New Roman" w:hint="eastAsia"/>
                <w:sz w:val="21"/>
                <w:szCs w:val="24"/>
              </w:rPr>
              <w:t>电子政务与协同商务应用</w:t>
            </w:r>
          </w:p>
          <w:p w:rsidR="00F801E4" w:rsidRDefault="00EF1261">
            <w:pPr>
              <w:rPr>
                <w:rFonts w:ascii="Times New Roman"/>
                <w:sz w:val="21"/>
                <w:szCs w:val="24"/>
              </w:rPr>
            </w:pPr>
            <w:r>
              <w:rPr>
                <w:rFonts w:ascii="Times New Roman" w:hint="eastAsia"/>
                <w:sz w:val="21"/>
                <w:szCs w:val="24"/>
              </w:rPr>
              <w:t>难点：</w:t>
            </w:r>
          </w:p>
          <w:p w:rsidR="00F801E4" w:rsidRDefault="00EF1261">
            <w:pPr>
              <w:rPr>
                <w:rFonts w:ascii="Times New Roman"/>
                <w:sz w:val="21"/>
                <w:szCs w:val="24"/>
              </w:rPr>
            </w:pPr>
            <w:r>
              <w:rPr>
                <w:rFonts w:ascii="Times New Roman"/>
                <w:sz w:val="21"/>
                <w:szCs w:val="24"/>
              </w:rPr>
              <w:t>1.B2B</w:t>
            </w:r>
            <w:r>
              <w:rPr>
                <w:rFonts w:ascii="Times New Roman" w:hint="eastAsia"/>
                <w:sz w:val="21"/>
                <w:szCs w:val="24"/>
              </w:rPr>
              <w:t>的应用类型。</w:t>
            </w:r>
            <w:r>
              <w:rPr>
                <w:rFonts w:ascii="Times New Roman"/>
                <w:sz w:val="21"/>
                <w:szCs w:val="24"/>
              </w:rPr>
              <w:t xml:space="preserve"> </w:t>
            </w:r>
          </w:p>
          <w:p w:rsidR="00F801E4" w:rsidRDefault="00EF1261">
            <w:pPr>
              <w:rPr>
                <w:rFonts w:ascii="Times New Roman"/>
                <w:sz w:val="21"/>
                <w:szCs w:val="24"/>
              </w:rPr>
            </w:pPr>
            <w:r>
              <w:rPr>
                <w:rFonts w:ascii="Times New Roman"/>
                <w:sz w:val="21"/>
                <w:szCs w:val="24"/>
              </w:rPr>
              <w:t>2.B2C</w:t>
            </w:r>
            <w:r>
              <w:rPr>
                <w:rFonts w:ascii="Times New Roman" w:hint="eastAsia"/>
                <w:sz w:val="21"/>
                <w:szCs w:val="24"/>
              </w:rPr>
              <w:t>行业市场应用与分析。</w:t>
            </w:r>
          </w:p>
          <w:p w:rsidR="00F801E4" w:rsidRDefault="00EF1261">
            <w:pPr>
              <w:rPr>
                <w:rFonts w:ascii="Times New Roman"/>
                <w:sz w:val="21"/>
                <w:szCs w:val="24"/>
              </w:rPr>
            </w:pPr>
            <w:r>
              <w:rPr>
                <w:rFonts w:ascii="Times New Roman"/>
                <w:sz w:val="21"/>
                <w:szCs w:val="24"/>
              </w:rPr>
              <w:t>3.O2O</w:t>
            </w:r>
            <w:r>
              <w:rPr>
                <w:rFonts w:ascii="Times New Roman" w:hint="eastAsia"/>
                <w:sz w:val="21"/>
                <w:szCs w:val="24"/>
              </w:rPr>
              <w:t>模式的类型及实践。</w:t>
            </w:r>
          </w:p>
          <w:p w:rsidR="00F801E4" w:rsidRDefault="00EF1261">
            <w:pPr>
              <w:rPr>
                <w:rFonts w:ascii="Times New Roman"/>
                <w:sz w:val="21"/>
                <w:szCs w:val="24"/>
              </w:rPr>
            </w:pPr>
            <w:r>
              <w:rPr>
                <w:rFonts w:ascii="Times New Roman"/>
                <w:sz w:val="21"/>
                <w:szCs w:val="24"/>
              </w:rPr>
              <w:t>4.</w:t>
            </w:r>
            <w:r>
              <w:rPr>
                <w:rFonts w:ascii="Times New Roman" w:hint="eastAsia"/>
                <w:sz w:val="21"/>
                <w:szCs w:val="24"/>
              </w:rPr>
              <w:t>移动商务的应用及实践。</w:t>
            </w:r>
          </w:p>
          <w:p w:rsidR="00F801E4" w:rsidRDefault="00EF1261">
            <w:pPr>
              <w:rPr>
                <w:rFonts w:ascii="Times New Roman"/>
                <w:sz w:val="21"/>
                <w:szCs w:val="24"/>
              </w:rPr>
            </w:pPr>
            <w:r>
              <w:rPr>
                <w:rFonts w:hAnsi="宋体"/>
                <w:szCs w:val="24"/>
                <w:lang w:bidi="ar"/>
              </w:rPr>
              <w:t>5.</w:t>
            </w:r>
            <w:r>
              <w:rPr>
                <w:rFonts w:hAnsi="宋体" w:hint="eastAsia"/>
                <w:szCs w:val="24"/>
                <w:lang w:bidi="ar"/>
              </w:rPr>
              <w:t>电子商务商业模式创新</w:t>
            </w:r>
          </w:p>
        </w:tc>
        <w:tc>
          <w:tcPr>
            <w:tcW w:w="2550" w:type="dxa"/>
            <w:vMerge w:val="restart"/>
            <w:vAlign w:val="center"/>
          </w:tcPr>
          <w:p w:rsidR="00F801E4" w:rsidRDefault="00EF1261">
            <w:pPr>
              <w:pStyle w:val="TableParagraph"/>
              <w:kinsoku w:val="0"/>
              <w:overflowPunct w:val="0"/>
              <w:spacing w:before="99"/>
              <w:ind w:left="70" w:right="60"/>
              <w:rPr>
                <w:rFonts w:ascii="Times New Roman" w:eastAsia="Times New Roman"/>
                <w:sz w:val="21"/>
              </w:rPr>
            </w:pPr>
            <w:r>
              <w:rPr>
                <w:rFonts w:ascii="Times New Roman"/>
                <w:sz w:val="21"/>
              </w:rPr>
              <w:t>1.</w:t>
            </w:r>
            <w:r>
              <w:t xml:space="preserve"> </w:t>
            </w:r>
            <w:r>
              <w:rPr>
                <w:rFonts w:ascii="Times New Roman" w:hint="eastAsia"/>
                <w:sz w:val="21"/>
              </w:rPr>
              <w:t>讲授法：能够帮助学生理解、掌握基本理论、知识和方法技术。</w:t>
            </w:r>
          </w:p>
          <w:p w:rsidR="00F801E4" w:rsidRDefault="00EF1261">
            <w:pPr>
              <w:pStyle w:val="TableParagraph"/>
              <w:kinsoku w:val="0"/>
              <w:overflowPunct w:val="0"/>
              <w:spacing w:before="99"/>
              <w:ind w:left="70" w:right="60"/>
              <w:rPr>
                <w:rFonts w:ascii="Times New Roman" w:eastAsia="Times New Roman"/>
                <w:sz w:val="21"/>
              </w:rPr>
            </w:pPr>
            <w:r>
              <w:rPr>
                <w:rFonts w:ascii="Times New Roman"/>
                <w:sz w:val="21"/>
              </w:rPr>
              <w:t>2.</w:t>
            </w:r>
            <w:r>
              <w:rPr>
                <w:rFonts w:ascii="Times New Roman" w:hint="eastAsia"/>
                <w:sz w:val="21"/>
              </w:rPr>
              <w:t>视频学习：更生动、直观介绍有关知识，能够激发学生学习需求、提高学习积极性。</w:t>
            </w:r>
          </w:p>
        </w:tc>
        <w:tc>
          <w:tcPr>
            <w:tcW w:w="503" w:type="dxa"/>
            <w:vMerge w:val="restart"/>
            <w:vAlign w:val="center"/>
          </w:tcPr>
          <w:p w:rsidR="00F801E4" w:rsidRDefault="00EF1261">
            <w:pPr>
              <w:snapToGrid w:val="0"/>
              <w:spacing w:line="400" w:lineRule="exact"/>
              <w:jc w:val="center"/>
              <w:rPr>
                <w:rFonts w:ascii="Times New Roman"/>
                <w:sz w:val="21"/>
                <w:szCs w:val="24"/>
              </w:rPr>
            </w:pPr>
            <w:r>
              <w:rPr>
                <w:rFonts w:ascii="Times New Roman"/>
                <w:sz w:val="21"/>
                <w:szCs w:val="24"/>
              </w:rPr>
              <w:t>8</w:t>
            </w:r>
          </w:p>
        </w:tc>
      </w:tr>
      <w:tr w:rsidR="00F801E4">
        <w:trPr>
          <w:trHeight w:val="1119"/>
          <w:jc w:val="center"/>
        </w:trPr>
        <w:tc>
          <w:tcPr>
            <w:tcW w:w="496" w:type="dxa"/>
            <w:vMerge/>
            <w:vAlign w:val="center"/>
          </w:tcPr>
          <w:p w:rsidR="00F801E4" w:rsidRDefault="00F801E4">
            <w:pPr>
              <w:jc w:val="center"/>
              <w:rPr>
                <w:rFonts w:ascii="Times New Roman" w:eastAsia="Times New Roman"/>
                <w:sz w:val="21"/>
                <w:szCs w:val="24"/>
              </w:rPr>
            </w:pPr>
          </w:p>
        </w:tc>
        <w:tc>
          <w:tcPr>
            <w:tcW w:w="1310" w:type="dxa"/>
            <w:vMerge/>
            <w:vAlign w:val="center"/>
          </w:tcPr>
          <w:p w:rsidR="00F801E4" w:rsidRDefault="00F801E4">
            <w:pPr>
              <w:jc w:val="center"/>
              <w:rPr>
                <w:rFonts w:ascii="Times New Roman" w:eastAsia="Times New Roman"/>
                <w:sz w:val="21"/>
                <w:szCs w:val="24"/>
              </w:rPr>
            </w:pPr>
          </w:p>
        </w:tc>
        <w:tc>
          <w:tcPr>
            <w:tcW w:w="2126" w:type="dxa"/>
            <w:vAlign w:val="center"/>
          </w:tcPr>
          <w:p w:rsidR="00F801E4" w:rsidRDefault="00EF1261">
            <w:pPr>
              <w:pStyle w:val="24"/>
              <w:spacing w:line="300" w:lineRule="exact"/>
              <w:ind w:firstLineChars="0" w:firstLine="0"/>
              <w:rPr>
                <w:rFonts w:eastAsia="Times New Roman"/>
              </w:rPr>
            </w:pPr>
            <w:r>
              <w:t>2.</w:t>
            </w:r>
            <w:r>
              <w:rPr>
                <w:rFonts w:ascii="宋体" w:hint="eastAsia"/>
                <w:kern w:val="0"/>
                <w:sz w:val="22"/>
                <w:lang w:bidi="ar"/>
              </w:rPr>
              <w:t>零售业电子商务</w:t>
            </w:r>
          </w:p>
        </w:tc>
        <w:tc>
          <w:tcPr>
            <w:tcW w:w="3158" w:type="dxa"/>
            <w:vMerge/>
            <w:vAlign w:val="center"/>
          </w:tcPr>
          <w:p w:rsidR="00F801E4" w:rsidRDefault="00F801E4">
            <w:pPr>
              <w:pStyle w:val="24"/>
              <w:spacing w:line="300" w:lineRule="exact"/>
              <w:ind w:firstLineChars="0" w:firstLine="0"/>
              <w:rPr>
                <w:rFonts w:eastAsia="Times New Roman"/>
              </w:rPr>
            </w:pPr>
          </w:p>
        </w:tc>
        <w:tc>
          <w:tcPr>
            <w:tcW w:w="1094" w:type="dxa"/>
            <w:vAlign w:val="center"/>
          </w:tcPr>
          <w:p w:rsidR="00F801E4" w:rsidRDefault="00EF1261">
            <w:pPr>
              <w:jc w:val="center"/>
              <w:rPr>
                <w:rFonts w:ascii="Times New Roman"/>
                <w:sz w:val="21"/>
                <w:szCs w:val="24"/>
              </w:rPr>
            </w:pPr>
            <w:r>
              <w:rPr>
                <w:rFonts w:ascii="Times New Roman"/>
                <w:sz w:val="21"/>
                <w:szCs w:val="24"/>
              </w:rPr>
              <w:t>1</w:t>
            </w:r>
            <w:r>
              <w:rPr>
                <w:rFonts w:ascii="Times New Roman" w:hint="eastAsia"/>
                <w:sz w:val="21"/>
                <w:szCs w:val="24"/>
              </w:rPr>
              <w:t>、</w:t>
            </w:r>
            <w:r>
              <w:rPr>
                <w:rFonts w:ascii="Times New Roman"/>
                <w:sz w:val="21"/>
                <w:szCs w:val="24"/>
              </w:rPr>
              <w:t>2</w:t>
            </w:r>
          </w:p>
        </w:tc>
        <w:tc>
          <w:tcPr>
            <w:tcW w:w="2976" w:type="dxa"/>
            <w:vMerge/>
            <w:vAlign w:val="center"/>
          </w:tcPr>
          <w:p w:rsidR="00F801E4" w:rsidRDefault="00F801E4">
            <w:pPr>
              <w:rPr>
                <w:rFonts w:ascii="Times New Roman" w:eastAsia="Times New Roman"/>
                <w:sz w:val="21"/>
                <w:szCs w:val="24"/>
              </w:rPr>
            </w:pPr>
          </w:p>
        </w:tc>
        <w:tc>
          <w:tcPr>
            <w:tcW w:w="2550" w:type="dxa"/>
            <w:vMerge/>
            <w:vAlign w:val="center"/>
          </w:tcPr>
          <w:p w:rsidR="00F801E4" w:rsidRDefault="00F801E4">
            <w:pPr>
              <w:pStyle w:val="TableParagraph"/>
              <w:kinsoku w:val="0"/>
              <w:overflowPunct w:val="0"/>
              <w:spacing w:before="99"/>
              <w:ind w:left="70" w:right="60"/>
              <w:rPr>
                <w:rFonts w:ascii="Times New Roman" w:eastAsia="Times New Roman"/>
                <w:sz w:val="21"/>
              </w:rPr>
            </w:pPr>
          </w:p>
        </w:tc>
        <w:tc>
          <w:tcPr>
            <w:tcW w:w="503" w:type="dxa"/>
            <w:vMerge/>
            <w:vAlign w:val="center"/>
          </w:tcPr>
          <w:p w:rsidR="00F801E4" w:rsidRDefault="00F801E4">
            <w:pPr>
              <w:snapToGrid w:val="0"/>
              <w:spacing w:line="400" w:lineRule="exact"/>
              <w:jc w:val="center"/>
              <w:rPr>
                <w:rFonts w:ascii="Times New Roman" w:eastAsia="Times New Roman"/>
                <w:sz w:val="21"/>
                <w:szCs w:val="24"/>
              </w:rPr>
            </w:pPr>
          </w:p>
        </w:tc>
      </w:tr>
      <w:tr w:rsidR="00F801E4">
        <w:trPr>
          <w:trHeight w:val="1119"/>
          <w:jc w:val="center"/>
        </w:trPr>
        <w:tc>
          <w:tcPr>
            <w:tcW w:w="496" w:type="dxa"/>
            <w:vMerge/>
            <w:vAlign w:val="center"/>
          </w:tcPr>
          <w:p w:rsidR="00F801E4" w:rsidRDefault="00F801E4">
            <w:pPr>
              <w:jc w:val="center"/>
              <w:rPr>
                <w:rFonts w:ascii="Times New Roman" w:eastAsia="Times New Roman"/>
                <w:sz w:val="21"/>
                <w:szCs w:val="24"/>
              </w:rPr>
            </w:pPr>
          </w:p>
        </w:tc>
        <w:tc>
          <w:tcPr>
            <w:tcW w:w="1310" w:type="dxa"/>
            <w:vMerge/>
            <w:vAlign w:val="center"/>
          </w:tcPr>
          <w:p w:rsidR="00F801E4" w:rsidRDefault="00F801E4">
            <w:pPr>
              <w:jc w:val="center"/>
              <w:rPr>
                <w:rFonts w:ascii="Times New Roman" w:eastAsia="Times New Roman"/>
                <w:sz w:val="21"/>
                <w:szCs w:val="24"/>
              </w:rPr>
            </w:pPr>
          </w:p>
        </w:tc>
        <w:tc>
          <w:tcPr>
            <w:tcW w:w="2126" w:type="dxa"/>
            <w:vAlign w:val="center"/>
          </w:tcPr>
          <w:p w:rsidR="00F801E4" w:rsidRDefault="00EF1261">
            <w:pPr>
              <w:pStyle w:val="24"/>
              <w:spacing w:line="300" w:lineRule="exact"/>
              <w:ind w:firstLineChars="0" w:firstLine="0"/>
            </w:pPr>
            <w:r>
              <w:t xml:space="preserve">3. </w:t>
            </w:r>
            <w:r>
              <w:rPr>
                <w:rFonts w:ascii="宋体"/>
                <w:kern w:val="0"/>
                <w:sz w:val="22"/>
                <w:lang w:bidi="ar"/>
              </w:rPr>
              <w:t>O2O</w:t>
            </w:r>
            <w:r>
              <w:rPr>
                <w:rFonts w:ascii="宋体" w:hint="eastAsia"/>
                <w:kern w:val="0"/>
                <w:sz w:val="22"/>
                <w:lang w:bidi="ar"/>
              </w:rPr>
              <w:t>线上与线下</w:t>
            </w:r>
          </w:p>
        </w:tc>
        <w:tc>
          <w:tcPr>
            <w:tcW w:w="3158" w:type="dxa"/>
            <w:vMerge/>
            <w:vAlign w:val="center"/>
          </w:tcPr>
          <w:p w:rsidR="00F801E4" w:rsidRDefault="00F801E4">
            <w:pPr>
              <w:pStyle w:val="24"/>
              <w:spacing w:line="300" w:lineRule="exact"/>
              <w:ind w:firstLineChars="0" w:firstLine="0"/>
              <w:rPr>
                <w:rFonts w:eastAsia="Times New Roman"/>
              </w:rPr>
            </w:pPr>
          </w:p>
        </w:tc>
        <w:tc>
          <w:tcPr>
            <w:tcW w:w="1094" w:type="dxa"/>
            <w:vAlign w:val="center"/>
          </w:tcPr>
          <w:p w:rsidR="00F801E4" w:rsidRDefault="00EF1261">
            <w:pPr>
              <w:jc w:val="center"/>
              <w:rPr>
                <w:rFonts w:ascii="Times New Roman"/>
                <w:sz w:val="21"/>
                <w:szCs w:val="24"/>
              </w:rPr>
            </w:pPr>
            <w:r>
              <w:rPr>
                <w:rFonts w:ascii="Times New Roman"/>
                <w:sz w:val="21"/>
                <w:szCs w:val="24"/>
              </w:rPr>
              <w:t>1</w:t>
            </w:r>
            <w:r>
              <w:rPr>
                <w:rFonts w:ascii="Times New Roman" w:hint="eastAsia"/>
                <w:sz w:val="21"/>
                <w:szCs w:val="24"/>
              </w:rPr>
              <w:t>、</w:t>
            </w:r>
            <w:r>
              <w:rPr>
                <w:rFonts w:ascii="Times New Roman"/>
                <w:sz w:val="21"/>
                <w:szCs w:val="24"/>
              </w:rPr>
              <w:t>3</w:t>
            </w:r>
          </w:p>
        </w:tc>
        <w:tc>
          <w:tcPr>
            <w:tcW w:w="2976" w:type="dxa"/>
            <w:vMerge/>
            <w:vAlign w:val="center"/>
          </w:tcPr>
          <w:p w:rsidR="00F801E4" w:rsidRDefault="00F801E4">
            <w:pPr>
              <w:rPr>
                <w:rFonts w:ascii="Times New Roman" w:eastAsia="Times New Roman"/>
                <w:sz w:val="21"/>
                <w:szCs w:val="24"/>
              </w:rPr>
            </w:pPr>
          </w:p>
        </w:tc>
        <w:tc>
          <w:tcPr>
            <w:tcW w:w="2550" w:type="dxa"/>
            <w:vMerge/>
            <w:vAlign w:val="center"/>
          </w:tcPr>
          <w:p w:rsidR="00F801E4" w:rsidRDefault="00F801E4">
            <w:pPr>
              <w:pStyle w:val="TableParagraph"/>
              <w:kinsoku w:val="0"/>
              <w:overflowPunct w:val="0"/>
              <w:spacing w:before="99"/>
              <w:ind w:left="70" w:right="60"/>
              <w:rPr>
                <w:rFonts w:ascii="Times New Roman" w:eastAsia="Times New Roman"/>
                <w:sz w:val="21"/>
              </w:rPr>
            </w:pPr>
          </w:p>
        </w:tc>
        <w:tc>
          <w:tcPr>
            <w:tcW w:w="503" w:type="dxa"/>
            <w:vMerge/>
            <w:vAlign w:val="center"/>
          </w:tcPr>
          <w:p w:rsidR="00F801E4" w:rsidRDefault="00F801E4">
            <w:pPr>
              <w:snapToGrid w:val="0"/>
              <w:spacing w:line="400" w:lineRule="exact"/>
              <w:jc w:val="center"/>
              <w:rPr>
                <w:rFonts w:ascii="Times New Roman" w:eastAsia="Times New Roman"/>
                <w:sz w:val="21"/>
                <w:szCs w:val="24"/>
              </w:rPr>
            </w:pPr>
          </w:p>
        </w:tc>
      </w:tr>
      <w:tr w:rsidR="00F801E4">
        <w:trPr>
          <w:trHeight w:val="1119"/>
          <w:jc w:val="center"/>
        </w:trPr>
        <w:tc>
          <w:tcPr>
            <w:tcW w:w="496" w:type="dxa"/>
            <w:vMerge/>
            <w:vAlign w:val="center"/>
          </w:tcPr>
          <w:p w:rsidR="00F801E4" w:rsidRDefault="00F801E4">
            <w:pPr>
              <w:jc w:val="center"/>
              <w:rPr>
                <w:rFonts w:ascii="Times New Roman" w:eastAsia="Times New Roman"/>
                <w:sz w:val="21"/>
                <w:szCs w:val="24"/>
              </w:rPr>
            </w:pPr>
          </w:p>
        </w:tc>
        <w:tc>
          <w:tcPr>
            <w:tcW w:w="1310" w:type="dxa"/>
            <w:vMerge/>
            <w:vAlign w:val="center"/>
          </w:tcPr>
          <w:p w:rsidR="00F801E4" w:rsidRDefault="00F801E4">
            <w:pPr>
              <w:jc w:val="center"/>
              <w:rPr>
                <w:rFonts w:ascii="Times New Roman" w:eastAsia="Times New Roman"/>
                <w:sz w:val="21"/>
                <w:szCs w:val="24"/>
              </w:rPr>
            </w:pPr>
          </w:p>
        </w:tc>
        <w:tc>
          <w:tcPr>
            <w:tcW w:w="2126" w:type="dxa"/>
            <w:vAlign w:val="center"/>
          </w:tcPr>
          <w:p w:rsidR="00F801E4" w:rsidRDefault="00EF1261">
            <w:pPr>
              <w:pStyle w:val="24"/>
              <w:spacing w:line="300" w:lineRule="exact"/>
              <w:ind w:firstLineChars="0" w:firstLine="0"/>
            </w:pPr>
            <w:r>
              <w:t>4.</w:t>
            </w:r>
            <w:r>
              <w:rPr>
                <w:rFonts w:ascii="宋体" w:hint="eastAsia"/>
                <w:kern w:val="0"/>
                <w:sz w:val="22"/>
                <w:lang w:bidi="ar"/>
              </w:rPr>
              <w:t>移动商务与社交电子商务</w:t>
            </w:r>
          </w:p>
        </w:tc>
        <w:tc>
          <w:tcPr>
            <w:tcW w:w="3158" w:type="dxa"/>
            <w:vMerge/>
            <w:vAlign w:val="center"/>
          </w:tcPr>
          <w:p w:rsidR="00F801E4" w:rsidRDefault="00F801E4">
            <w:pPr>
              <w:pStyle w:val="24"/>
              <w:spacing w:line="300" w:lineRule="exact"/>
              <w:ind w:firstLineChars="0" w:firstLine="0"/>
              <w:rPr>
                <w:rFonts w:eastAsia="Times New Roman"/>
              </w:rPr>
            </w:pPr>
          </w:p>
        </w:tc>
        <w:tc>
          <w:tcPr>
            <w:tcW w:w="1094" w:type="dxa"/>
            <w:vAlign w:val="center"/>
          </w:tcPr>
          <w:p w:rsidR="00F801E4" w:rsidRDefault="00EF1261">
            <w:pPr>
              <w:jc w:val="center"/>
              <w:rPr>
                <w:rFonts w:ascii="Times New Roman"/>
                <w:sz w:val="21"/>
                <w:szCs w:val="24"/>
              </w:rPr>
            </w:pPr>
            <w:r>
              <w:rPr>
                <w:rFonts w:ascii="Times New Roman"/>
                <w:sz w:val="21"/>
                <w:szCs w:val="24"/>
              </w:rPr>
              <w:t>1</w:t>
            </w:r>
            <w:r>
              <w:rPr>
                <w:rFonts w:ascii="Times New Roman" w:hint="eastAsia"/>
                <w:sz w:val="21"/>
                <w:szCs w:val="24"/>
              </w:rPr>
              <w:t>、</w:t>
            </w:r>
            <w:r>
              <w:rPr>
                <w:rFonts w:ascii="Times New Roman"/>
                <w:sz w:val="21"/>
                <w:szCs w:val="24"/>
              </w:rPr>
              <w:t>4</w:t>
            </w:r>
          </w:p>
        </w:tc>
        <w:tc>
          <w:tcPr>
            <w:tcW w:w="2976" w:type="dxa"/>
            <w:vMerge/>
            <w:vAlign w:val="center"/>
          </w:tcPr>
          <w:p w:rsidR="00F801E4" w:rsidRDefault="00F801E4">
            <w:pPr>
              <w:rPr>
                <w:rFonts w:ascii="Times New Roman" w:eastAsia="Times New Roman"/>
                <w:sz w:val="21"/>
                <w:szCs w:val="24"/>
              </w:rPr>
            </w:pPr>
          </w:p>
        </w:tc>
        <w:tc>
          <w:tcPr>
            <w:tcW w:w="2550" w:type="dxa"/>
            <w:vMerge/>
            <w:vAlign w:val="center"/>
          </w:tcPr>
          <w:p w:rsidR="00F801E4" w:rsidRDefault="00F801E4">
            <w:pPr>
              <w:pStyle w:val="TableParagraph"/>
              <w:kinsoku w:val="0"/>
              <w:overflowPunct w:val="0"/>
              <w:spacing w:before="99"/>
              <w:ind w:left="70" w:right="60"/>
              <w:rPr>
                <w:rFonts w:ascii="Times New Roman" w:eastAsia="Times New Roman"/>
                <w:sz w:val="21"/>
              </w:rPr>
            </w:pPr>
          </w:p>
        </w:tc>
        <w:tc>
          <w:tcPr>
            <w:tcW w:w="503" w:type="dxa"/>
            <w:vMerge/>
            <w:vAlign w:val="center"/>
          </w:tcPr>
          <w:p w:rsidR="00F801E4" w:rsidRDefault="00F801E4">
            <w:pPr>
              <w:snapToGrid w:val="0"/>
              <w:spacing w:line="400" w:lineRule="exact"/>
              <w:jc w:val="center"/>
              <w:rPr>
                <w:rFonts w:ascii="Times New Roman" w:eastAsia="Times New Roman"/>
                <w:sz w:val="21"/>
                <w:szCs w:val="24"/>
              </w:rPr>
            </w:pPr>
          </w:p>
        </w:tc>
      </w:tr>
      <w:tr w:rsidR="00F801E4">
        <w:trPr>
          <w:trHeight w:val="567"/>
          <w:jc w:val="center"/>
        </w:trPr>
        <w:tc>
          <w:tcPr>
            <w:tcW w:w="496" w:type="dxa"/>
            <w:vMerge/>
            <w:vAlign w:val="center"/>
          </w:tcPr>
          <w:p w:rsidR="00F801E4" w:rsidRDefault="00F801E4">
            <w:pPr>
              <w:jc w:val="center"/>
              <w:rPr>
                <w:rFonts w:ascii="Times New Roman" w:eastAsia="Times New Roman"/>
                <w:sz w:val="21"/>
                <w:szCs w:val="24"/>
              </w:rPr>
            </w:pPr>
          </w:p>
        </w:tc>
        <w:tc>
          <w:tcPr>
            <w:tcW w:w="1310" w:type="dxa"/>
            <w:vMerge/>
            <w:vAlign w:val="center"/>
          </w:tcPr>
          <w:p w:rsidR="00F801E4" w:rsidRDefault="00F801E4">
            <w:pPr>
              <w:jc w:val="center"/>
              <w:rPr>
                <w:rFonts w:ascii="Times New Roman" w:eastAsia="Times New Roman"/>
                <w:sz w:val="21"/>
                <w:szCs w:val="24"/>
              </w:rPr>
            </w:pPr>
          </w:p>
        </w:tc>
        <w:tc>
          <w:tcPr>
            <w:tcW w:w="2126" w:type="dxa"/>
            <w:vAlign w:val="center"/>
          </w:tcPr>
          <w:p w:rsidR="00F801E4" w:rsidRDefault="00EF1261">
            <w:pPr>
              <w:pStyle w:val="24"/>
              <w:spacing w:line="300" w:lineRule="exact"/>
              <w:ind w:firstLineChars="0" w:firstLine="0"/>
            </w:pPr>
            <w:r>
              <w:t>5.</w:t>
            </w:r>
            <w:r>
              <w:rPr>
                <w:rFonts w:hint="eastAsia"/>
              </w:rPr>
              <w:t>电子政务与协同商务</w:t>
            </w:r>
          </w:p>
        </w:tc>
        <w:tc>
          <w:tcPr>
            <w:tcW w:w="3158" w:type="dxa"/>
            <w:vMerge/>
            <w:vAlign w:val="center"/>
          </w:tcPr>
          <w:p w:rsidR="00F801E4" w:rsidRDefault="00F801E4">
            <w:pPr>
              <w:pStyle w:val="24"/>
              <w:spacing w:line="300" w:lineRule="exact"/>
              <w:ind w:firstLineChars="0" w:firstLine="0"/>
              <w:rPr>
                <w:rFonts w:eastAsia="Times New Roman"/>
              </w:rPr>
            </w:pPr>
          </w:p>
        </w:tc>
        <w:tc>
          <w:tcPr>
            <w:tcW w:w="1094" w:type="dxa"/>
            <w:vAlign w:val="center"/>
          </w:tcPr>
          <w:p w:rsidR="00F801E4" w:rsidRDefault="00EF1261">
            <w:pPr>
              <w:jc w:val="center"/>
              <w:rPr>
                <w:rFonts w:ascii="Times New Roman"/>
                <w:sz w:val="21"/>
                <w:szCs w:val="24"/>
              </w:rPr>
            </w:pPr>
            <w:r>
              <w:rPr>
                <w:rFonts w:ascii="Times New Roman"/>
                <w:sz w:val="21"/>
                <w:szCs w:val="24"/>
              </w:rPr>
              <w:t>1</w:t>
            </w:r>
            <w:r>
              <w:rPr>
                <w:rFonts w:ascii="Times New Roman" w:hint="eastAsia"/>
                <w:sz w:val="21"/>
                <w:szCs w:val="24"/>
              </w:rPr>
              <w:t>、</w:t>
            </w:r>
            <w:r>
              <w:rPr>
                <w:rFonts w:ascii="Times New Roman"/>
                <w:sz w:val="21"/>
                <w:szCs w:val="24"/>
              </w:rPr>
              <w:t>2</w:t>
            </w:r>
            <w:r>
              <w:rPr>
                <w:rFonts w:ascii="Times New Roman" w:hint="eastAsia"/>
                <w:sz w:val="21"/>
                <w:szCs w:val="24"/>
              </w:rPr>
              <w:t>、</w:t>
            </w:r>
            <w:r>
              <w:rPr>
                <w:rFonts w:ascii="Times New Roman"/>
                <w:sz w:val="21"/>
                <w:szCs w:val="24"/>
              </w:rPr>
              <w:t>3</w:t>
            </w:r>
          </w:p>
        </w:tc>
        <w:tc>
          <w:tcPr>
            <w:tcW w:w="2976" w:type="dxa"/>
            <w:vMerge/>
            <w:vAlign w:val="center"/>
          </w:tcPr>
          <w:p w:rsidR="00F801E4" w:rsidRDefault="00F801E4">
            <w:pPr>
              <w:rPr>
                <w:rFonts w:ascii="Times New Roman" w:eastAsia="Times New Roman"/>
                <w:sz w:val="21"/>
                <w:szCs w:val="24"/>
              </w:rPr>
            </w:pPr>
          </w:p>
        </w:tc>
        <w:tc>
          <w:tcPr>
            <w:tcW w:w="2550" w:type="dxa"/>
            <w:vMerge/>
            <w:vAlign w:val="center"/>
          </w:tcPr>
          <w:p w:rsidR="00F801E4" w:rsidRDefault="00F801E4">
            <w:pPr>
              <w:pStyle w:val="TableParagraph"/>
              <w:kinsoku w:val="0"/>
              <w:overflowPunct w:val="0"/>
              <w:spacing w:before="99"/>
              <w:ind w:left="70" w:right="60"/>
              <w:rPr>
                <w:rFonts w:ascii="Times New Roman" w:eastAsia="Times New Roman"/>
                <w:sz w:val="21"/>
              </w:rPr>
            </w:pPr>
          </w:p>
        </w:tc>
        <w:tc>
          <w:tcPr>
            <w:tcW w:w="503" w:type="dxa"/>
            <w:vMerge/>
            <w:vAlign w:val="center"/>
          </w:tcPr>
          <w:p w:rsidR="00F801E4" w:rsidRDefault="00F801E4">
            <w:pPr>
              <w:snapToGrid w:val="0"/>
              <w:spacing w:line="400" w:lineRule="exact"/>
              <w:jc w:val="center"/>
              <w:rPr>
                <w:rFonts w:ascii="Times New Roman" w:eastAsia="Times New Roman"/>
                <w:sz w:val="21"/>
                <w:szCs w:val="24"/>
              </w:rPr>
            </w:pPr>
          </w:p>
        </w:tc>
      </w:tr>
      <w:tr w:rsidR="00F801E4">
        <w:trPr>
          <w:trHeight w:val="1559"/>
          <w:jc w:val="center"/>
        </w:trPr>
        <w:tc>
          <w:tcPr>
            <w:tcW w:w="496" w:type="dxa"/>
            <w:vMerge w:val="restart"/>
            <w:vAlign w:val="center"/>
          </w:tcPr>
          <w:p w:rsidR="00F801E4" w:rsidRDefault="00EF1261">
            <w:pPr>
              <w:jc w:val="center"/>
              <w:rPr>
                <w:rFonts w:ascii="Times New Roman" w:eastAsia="Times New Roman"/>
                <w:sz w:val="21"/>
                <w:szCs w:val="24"/>
              </w:rPr>
            </w:pPr>
            <w:r>
              <w:rPr>
                <w:rFonts w:ascii="Times New Roman"/>
                <w:sz w:val="21"/>
                <w:szCs w:val="24"/>
              </w:rPr>
              <w:t>3</w:t>
            </w:r>
          </w:p>
        </w:tc>
        <w:tc>
          <w:tcPr>
            <w:tcW w:w="1310" w:type="dxa"/>
            <w:vMerge w:val="restart"/>
            <w:vAlign w:val="center"/>
          </w:tcPr>
          <w:p w:rsidR="00F801E4" w:rsidRDefault="00EF1261">
            <w:pPr>
              <w:jc w:val="center"/>
              <w:rPr>
                <w:rFonts w:ascii="Times New Roman" w:eastAsia="Times New Roman"/>
                <w:sz w:val="21"/>
                <w:szCs w:val="24"/>
              </w:rPr>
            </w:pPr>
            <w:r>
              <w:rPr>
                <w:rFonts w:hint="eastAsia"/>
                <w:szCs w:val="24"/>
                <w:lang w:bidi="ar"/>
              </w:rPr>
              <w:t>电子商务安全</w:t>
            </w:r>
          </w:p>
        </w:tc>
        <w:tc>
          <w:tcPr>
            <w:tcW w:w="2126" w:type="dxa"/>
            <w:vAlign w:val="center"/>
          </w:tcPr>
          <w:p w:rsidR="00F801E4" w:rsidRDefault="00EF1261">
            <w:pPr>
              <w:pStyle w:val="24"/>
              <w:spacing w:line="300" w:lineRule="exact"/>
              <w:ind w:firstLineChars="0" w:firstLine="0"/>
              <w:rPr>
                <w:rFonts w:eastAsia="Times New Roman"/>
              </w:rPr>
            </w:pPr>
            <w:r>
              <w:t xml:space="preserve">1. </w:t>
            </w:r>
            <w:r>
              <w:rPr>
                <w:rFonts w:ascii="宋体" w:hAnsi="宋体" w:hint="eastAsia"/>
                <w:kern w:val="0"/>
                <w:sz w:val="22"/>
                <w:lang w:bidi="ar"/>
              </w:rPr>
              <w:t>电子商务安全技术基础</w:t>
            </w:r>
          </w:p>
        </w:tc>
        <w:tc>
          <w:tcPr>
            <w:tcW w:w="3158" w:type="dxa"/>
            <w:vMerge w:val="restart"/>
            <w:vAlign w:val="center"/>
          </w:tcPr>
          <w:p w:rsidR="00F801E4" w:rsidRDefault="00EF1261">
            <w:pPr>
              <w:pStyle w:val="24"/>
              <w:spacing w:line="300" w:lineRule="exact"/>
              <w:ind w:firstLineChars="0" w:firstLine="0"/>
              <w:jc w:val="left"/>
              <w:rPr>
                <w:rFonts w:eastAsia="Times New Roman"/>
              </w:rPr>
            </w:pPr>
            <w:r>
              <w:rPr>
                <w:rFonts w:ascii="宋体" w:hAnsi="宋体" w:cs="宋体" w:hint="eastAsia"/>
              </w:rPr>
              <w:t>案例分析：</w:t>
            </w:r>
            <w:hyperlink r:id="rId16" w:anchor="/learn/content?type=detail&amp;id=1255699806&amp;cid=1288089272" w:history="1">
              <w:r>
                <w:rPr>
                  <w:rStyle w:val="ac"/>
                  <w:rFonts w:eastAsia="Times New Roman" w:hAnsi="Times New Roman"/>
                </w:rPr>
                <w:t>https://www.icourse163.org/learn/DUFE-1003330002?tid=1471065534#/learn/content?type=detail&amp;id=1255699806&amp;cid=128808927</w:t>
              </w:r>
              <w:r>
                <w:rPr>
                  <w:rStyle w:val="ac"/>
                  <w:rFonts w:eastAsia="Times New Roman" w:hAnsi="Times New Roman"/>
                </w:rPr>
                <w:t>2</w:t>
              </w:r>
            </w:hyperlink>
          </w:p>
          <w:p w:rsidR="00F801E4" w:rsidRDefault="00F801E4">
            <w:pPr>
              <w:pStyle w:val="24"/>
              <w:spacing w:line="300" w:lineRule="exact"/>
              <w:ind w:firstLineChars="0" w:firstLine="0"/>
              <w:rPr>
                <w:rFonts w:eastAsiaTheme="minorEastAsia"/>
              </w:rPr>
            </w:pPr>
          </w:p>
        </w:tc>
        <w:tc>
          <w:tcPr>
            <w:tcW w:w="1094" w:type="dxa"/>
            <w:vAlign w:val="center"/>
          </w:tcPr>
          <w:p w:rsidR="00F801E4" w:rsidRDefault="00EF1261">
            <w:pPr>
              <w:spacing w:line="300" w:lineRule="exact"/>
              <w:jc w:val="center"/>
              <w:rPr>
                <w:rFonts w:ascii="Times New Roman"/>
                <w:sz w:val="21"/>
                <w:szCs w:val="24"/>
              </w:rPr>
            </w:pPr>
            <w:r>
              <w:rPr>
                <w:rFonts w:ascii="Times New Roman"/>
                <w:sz w:val="21"/>
                <w:szCs w:val="24"/>
              </w:rPr>
              <w:t>1</w:t>
            </w:r>
            <w:r>
              <w:rPr>
                <w:rFonts w:ascii="Times New Roman" w:hint="eastAsia"/>
                <w:sz w:val="21"/>
                <w:szCs w:val="24"/>
              </w:rPr>
              <w:t>、</w:t>
            </w:r>
            <w:r>
              <w:rPr>
                <w:rFonts w:ascii="Times New Roman"/>
                <w:sz w:val="21"/>
                <w:szCs w:val="24"/>
              </w:rPr>
              <w:t>3</w:t>
            </w:r>
          </w:p>
        </w:tc>
        <w:tc>
          <w:tcPr>
            <w:tcW w:w="2976" w:type="dxa"/>
            <w:vMerge w:val="restart"/>
            <w:vAlign w:val="center"/>
          </w:tcPr>
          <w:p w:rsidR="00F801E4" w:rsidRDefault="00EF1261">
            <w:pPr>
              <w:rPr>
                <w:rFonts w:ascii="Times New Roman"/>
                <w:sz w:val="21"/>
                <w:szCs w:val="24"/>
              </w:rPr>
            </w:pPr>
            <w:r>
              <w:rPr>
                <w:rFonts w:ascii="Times New Roman" w:hint="eastAsia"/>
                <w:sz w:val="21"/>
                <w:szCs w:val="24"/>
              </w:rPr>
              <w:t>重点：</w:t>
            </w:r>
          </w:p>
          <w:p w:rsidR="00F801E4" w:rsidRDefault="00EF1261">
            <w:pPr>
              <w:numPr>
                <w:ilvl w:val="0"/>
                <w:numId w:val="1"/>
              </w:numPr>
              <w:rPr>
                <w:rFonts w:ascii="Times New Roman"/>
                <w:sz w:val="21"/>
                <w:szCs w:val="24"/>
              </w:rPr>
            </w:pPr>
            <w:r>
              <w:rPr>
                <w:rFonts w:ascii="Times New Roman" w:hint="eastAsia"/>
                <w:sz w:val="21"/>
                <w:szCs w:val="24"/>
              </w:rPr>
              <w:t>电子商务的安全机理及技术。</w:t>
            </w:r>
          </w:p>
          <w:p w:rsidR="00F801E4" w:rsidRDefault="00EF1261">
            <w:pPr>
              <w:numPr>
                <w:ilvl w:val="0"/>
                <w:numId w:val="1"/>
              </w:numPr>
              <w:rPr>
                <w:rFonts w:ascii="Times New Roman"/>
                <w:sz w:val="21"/>
                <w:szCs w:val="24"/>
              </w:rPr>
            </w:pPr>
            <w:r>
              <w:rPr>
                <w:rFonts w:ascii="Times New Roman" w:hint="eastAsia"/>
                <w:kern w:val="2"/>
                <w:sz w:val="21"/>
                <w:szCs w:val="24"/>
                <w:lang w:bidi="ar"/>
              </w:rPr>
              <w:t>电子商务面临的安全威胁及保障电子商务安全的技术。</w:t>
            </w:r>
          </w:p>
          <w:p w:rsidR="00F801E4" w:rsidRDefault="00EF1261">
            <w:pPr>
              <w:rPr>
                <w:rFonts w:ascii="Times New Roman"/>
                <w:sz w:val="21"/>
                <w:szCs w:val="24"/>
              </w:rPr>
            </w:pPr>
            <w:r>
              <w:rPr>
                <w:rFonts w:ascii="Times New Roman" w:hint="eastAsia"/>
                <w:sz w:val="21"/>
                <w:szCs w:val="24"/>
              </w:rPr>
              <w:t>难点：</w:t>
            </w:r>
          </w:p>
          <w:p w:rsidR="00F801E4" w:rsidRDefault="00EF1261">
            <w:pPr>
              <w:rPr>
                <w:rFonts w:ascii="Times New Roman"/>
                <w:sz w:val="21"/>
                <w:szCs w:val="24"/>
              </w:rPr>
            </w:pPr>
            <w:r>
              <w:rPr>
                <w:rFonts w:ascii="Times New Roman" w:hint="eastAsia"/>
                <w:color w:val="000000"/>
                <w:kern w:val="2"/>
                <w:sz w:val="21"/>
                <w:szCs w:val="24"/>
                <w:lang w:bidi="ar"/>
              </w:rPr>
              <w:t>电子商务活动中商家和客户的日常安全防范措施。</w:t>
            </w:r>
          </w:p>
        </w:tc>
        <w:tc>
          <w:tcPr>
            <w:tcW w:w="2550" w:type="dxa"/>
            <w:vMerge w:val="restart"/>
            <w:vAlign w:val="center"/>
          </w:tcPr>
          <w:p w:rsidR="00F801E4" w:rsidRDefault="00EF1261">
            <w:pPr>
              <w:pStyle w:val="TableParagraph"/>
              <w:kinsoku w:val="0"/>
              <w:overflowPunct w:val="0"/>
              <w:spacing w:before="99"/>
              <w:ind w:left="70" w:right="60"/>
              <w:rPr>
                <w:rFonts w:ascii="Times New Roman" w:eastAsia="Times New Roman"/>
                <w:sz w:val="21"/>
              </w:rPr>
            </w:pPr>
            <w:r>
              <w:rPr>
                <w:rFonts w:ascii="Times New Roman"/>
                <w:sz w:val="21"/>
              </w:rPr>
              <w:t>1.</w:t>
            </w:r>
            <w:r>
              <w:t xml:space="preserve"> </w:t>
            </w:r>
            <w:r>
              <w:rPr>
                <w:rFonts w:ascii="Times New Roman" w:hint="eastAsia"/>
                <w:sz w:val="21"/>
              </w:rPr>
              <w:t>讲授法：能够帮助学生理解、掌握基本理论、知识和方法技术。</w:t>
            </w:r>
          </w:p>
          <w:p w:rsidR="00F801E4" w:rsidRDefault="00EF1261">
            <w:pPr>
              <w:pStyle w:val="TableParagraph"/>
              <w:kinsoku w:val="0"/>
              <w:overflowPunct w:val="0"/>
              <w:spacing w:before="99"/>
              <w:ind w:left="70" w:right="60"/>
              <w:rPr>
                <w:rFonts w:ascii="Times New Roman" w:eastAsia="Times New Roman"/>
                <w:sz w:val="21"/>
              </w:rPr>
            </w:pPr>
            <w:r>
              <w:rPr>
                <w:rFonts w:ascii="Times New Roman"/>
                <w:sz w:val="21"/>
              </w:rPr>
              <w:t>2.</w:t>
            </w:r>
            <w:r>
              <w:rPr>
                <w:rFonts w:ascii="Times New Roman" w:hint="eastAsia"/>
                <w:sz w:val="21"/>
              </w:rPr>
              <w:t>案例教学：能够引导学生理论联系实际，激发学习兴趣和积极性，，提高分析问题和解决问题的能力。</w:t>
            </w:r>
          </w:p>
          <w:p w:rsidR="00F801E4" w:rsidRDefault="00EF1261">
            <w:pPr>
              <w:pStyle w:val="TableParagraph"/>
              <w:kinsoku w:val="0"/>
              <w:overflowPunct w:val="0"/>
              <w:spacing w:before="99"/>
              <w:ind w:left="70" w:right="60"/>
              <w:rPr>
                <w:rFonts w:ascii="Times New Roman" w:eastAsia="Times New Roman"/>
                <w:sz w:val="21"/>
              </w:rPr>
            </w:pPr>
            <w:r>
              <w:rPr>
                <w:rFonts w:ascii="Times New Roman"/>
                <w:sz w:val="21"/>
              </w:rPr>
              <w:t>3</w:t>
            </w:r>
            <w:r>
              <w:rPr>
                <w:rFonts w:ascii="Times New Roman" w:eastAsia="Times New Roman"/>
                <w:sz w:val="21"/>
              </w:rPr>
              <w:t>.</w:t>
            </w:r>
            <w:r>
              <w:rPr>
                <w:rFonts w:ascii="Times New Roman" w:hint="eastAsia"/>
                <w:sz w:val="21"/>
              </w:rPr>
              <w:t xml:space="preserve"> </w:t>
            </w:r>
            <w:r>
              <w:rPr>
                <w:rFonts w:ascii="Times New Roman" w:hint="eastAsia"/>
                <w:sz w:val="21"/>
              </w:rPr>
              <w:t>小组实践活动：学生通过模拟练习，能够帮助学生运用相关理论知识分析、解决现实问题，提高实战能力。</w:t>
            </w:r>
          </w:p>
        </w:tc>
        <w:tc>
          <w:tcPr>
            <w:tcW w:w="503" w:type="dxa"/>
            <w:vMerge w:val="restart"/>
            <w:vAlign w:val="center"/>
          </w:tcPr>
          <w:p w:rsidR="00F801E4" w:rsidRDefault="00EF1261">
            <w:pPr>
              <w:snapToGrid w:val="0"/>
              <w:spacing w:line="400" w:lineRule="exact"/>
              <w:jc w:val="center"/>
              <w:rPr>
                <w:rFonts w:ascii="Times New Roman"/>
                <w:sz w:val="21"/>
                <w:szCs w:val="24"/>
              </w:rPr>
            </w:pPr>
            <w:r>
              <w:rPr>
                <w:rFonts w:ascii="Times New Roman"/>
                <w:sz w:val="21"/>
                <w:szCs w:val="24"/>
              </w:rPr>
              <w:t>2</w:t>
            </w:r>
          </w:p>
        </w:tc>
      </w:tr>
      <w:tr w:rsidR="00F801E4">
        <w:trPr>
          <w:trHeight w:val="1892"/>
          <w:jc w:val="center"/>
        </w:trPr>
        <w:tc>
          <w:tcPr>
            <w:tcW w:w="496" w:type="dxa"/>
            <w:vMerge/>
            <w:vAlign w:val="center"/>
          </w:tcPr>
          <w:p w:rsidR="00F801E4" w:rsidRDefault="00F801E4">
            <w:pPr>
              <w:jc w:val="center"/>
              <w:rPr>
                <w:rFonts w:ascii="Times New Roman" w:eastAsia="Times New Roman"/>
                <w:sz w:val="21"/>
                <w:szCs w:val="24"/>
              </w:rPr>
            </w:pPr>
          </w:p>
        </w:tc>
        <w:tc>
          <w:tcPr>
            <w:tcW w:w="1310" w:type="dxa"/>
            <w:vMerge/>
            <w:vAlign w:val="center"/>
          </w:tcPr>
          <w:p w:rsidR="00F801E4" w:rsidRDefault="00F801E4">
            <w:pPr>
              <w:jc w:val="center"/>
              <w:rPr>
                <w:rFonts w:ascii="Times New Roman" w:eastAsia="Times New Roman"/>
                <w:sz w:val="21"/>
                <w:szCs w:val="24"/>
              </w:rPr>
            </w:pPr>
          </w:p>
        </w:tc>
        <w:tc>
          <w:tcPr>
            <w:tcW w:w="2126" w:type="dxa"/>
            <w:vAlign w:val="center"/>
          </w:tcPr>
          <w:p w:rsidR="00F801E4" w:rsidRDefault="00EF1261">
            <w:pPr>
              <w:pStyle w:val="24"/>
              <w:spacing w:line="300" w:lineRule="exact"/>
              <w:ind w:firstLineChars="0" w:firstLine="0"/>
              <w:rPr>
                <w:rFonts w:eastAsia="Times New Roman"/>
              </w:rPr>
            </w:pPr>
            <w:r>
              <w:t>2.</w:t>
            </w:r>
            <w:r>
              <w:rPr>
                <w:rFonts w:ascii="宋体" w:hAnsi="宋体" w:hint="eastAsia"/>
                <w:kern w:val="0"/>
                <w:sz w:val="22"/>
                <w:lang w:bidi="ar"/>
              </w:rPr>
              <w:t>电子商务安全技术发展</w:t>
            </w:r>
          </w:p>
        </w:tc>
        <w:tc>
          <w:tcPr>
            <w:tcW w:w="3158" w:type="dxa"/>
            <w:vMerge/>
            <w:vAlign w:val="center"/>
          </w:tcPr>
          <w:p w:rsidR="00F801E4" w:rsidRDefault="00F801E4">
            <w:pPr>
              <w:pStyle w:val="24"/>
              <w:spacing w:line="300" w:lineRule="exact"/>
              <w:ind w:firstLineChars="0" w:firstLine="0"/>
              <w:rPr>
                <w:rFonts w:eastAsia="Times New Roman"/>
              </w:rPr>
            </w:pPr>
          </w:p>
        </w:tc>
        <w:tc>
          <w:tcPr>
            <w:tcW w:w="1094" w:type="dxa"/>
            <w:vAlign w:val="center"/>
          </w:tcPr>
          <w:p w:rsidR="00F801E4" w:rsidRDefault="00EF1261">
            <w:pPr>
              <w:jc w:val="center"/>
              <w:rPr>
                <w:rFonts w:ascii="Times New Roman" w:eastAsia="Times New Roman"/>
                <w:sz w:val="21"/>
                <w:szCs w:val="24"/>
              </w:rPr>
            </w:pPr>
            <w:r>
              <w:rPr>
                <w:rFonts w:ascii="Times New Roman"/>
                <w:sz w:val="21"/>
                <w:szCs w:val="24"/>
              </w:rPr>
              <w:t>1</w:t>
            </w:r>
            <w:r>
              <w:rPr>
                <w:rFonts w:ascii="Times New Roman" w:hint="eastAsia"/>
                <w:sz w:val="21"/>
                <w:szCs w:val="24"/>
              </w:rPr>
              <w:t>、</w:t>
            </w:r>
            <w:r>
              <w:rPr>
                <w:rFonts w:ascii="Times New Roman"/>
                <w:sz w:val="21"/>
                <w:szCs w:val="24"/>
              </w:rPr>
              <w:t>3</w:t>
            </w:r>
          </w:p>
        </w:tc>
        <w:tc>
          <w:tcPr>
            <w:tcW w:w="2976" w:type="dxa"/>
            <w:vMerge/>
            <w:vAlign w:val="center"/>
          </w:tcPr>
          <w:p w:rsidR="00F801E4" w:rsidRDefault="00F801E4">
            <w:pPr>
              <w:rPr>
                <w:rFonts w:ascii="Times New Roman" w:eastAsia="Times New Roman"/>
                <w:sz w:val="21"/>
                <w:szCs w:val="24"/>
              </w:rPr>
            </w:pPr>
          </w:p>
        </w:tc>
        <w:tc>
          <w:tcPr>
            <w:tcW w:w="2550" w:type="dxa"/>
            <w:vMerge/>
            <w:vAlign w:val="center"/>
          </w:tcPr>
          <w:p w:rsidR="00F801E4" w:rsidRDefault="00F801E4">
            <w:pPr>
              <w:pStyle w:val="TableParagraph"/>
              <w:kinsoku w:val="0"/>
              <w:overflowPunct w:val="0"/>
              <w:spacing w:before="99"/>
              <w:ind w:left="70" w:right="60"/>
              <w:rPr>
                <w:rFonts w:ascii="Times New Roman" w:eastAsia="Times New Roman"/>
                <w:sz w:val="21"/>
              </w:rPr>
            </w:pPr>
          </w:p>
        </w:tc>
        <w:tc>
          <w:tcPr>
            <w:tcW w:w="503" w:type="dxa"/>
            <w:vMerge/>
            <w:vAlign w:val="center"/>
          </w:tcPr>
          <w:p w:rsidR="00F801E4" w:rsidRDefault="00F801E4">
            <w:pPr>
              <w:snapToGrid w:val="0"/>
              <w:spacing w:line="400" w:lineRule="exact"/>
              <w:jc w:val="center"/>
              <w:rPr>
                <w:rFonts w:ascii="Times New Roman" w:eastAsia="Times New Roman"/>
                <w:sz w:val="21"/>
                <w:szCs w:val="24"/>
              </w:rPr>
            </w:pPr>
          </w:p>
        </w:tc>
      </w:tr>
      <w:tr w:rsidR="00F801E4">
        <w:trPr>
          <w:trHeight w:val="927"/>
          <w:jc w:val="center"/>
        </w:trPr>
        <w:tc>
          <w:tcPr>
            <w:tcW w:w="496" w:type="dxa"/>
            <w:vMerge w:val="restart"/>
            <w:vAlign w:val="center"/>
          </w:tcPr>
          <w:p w:rsidR="00F801E4" w:rsidRDefault="00EF1261">
            <w:pPr>
              <w:jc w:val="center"/>
              <w:rPr>
                <w:rFonts w:ascii="Times New Roman" w:eastAsia="Times New Roman"/>
                <w:sz w:val="21"/>
                <w:szCs w:val="24"/>
              </w:rPr>
            </w:pPr>
            <w:r>
              <w:rPr>
                <w:rFonts w:ascii="Times New Roman"/>
                <w:sz w:val="21"/>
                <w:szCs w:val="24"/>
              </w:rPr>
              <w:t>4</w:t>
            </w:r>
          </w:p>
        </w:tc>
        <w:tc>
          <w:tcPr>
            <w:tcW w:w="1310" w:type="dxa"/>
            <w:vMerge w:val="restart"/>
            <w:vAlign w:val="center"/>
          </w:tcPr>
          <w:p w:rsidR="00F801E4" w:rsidRDefault="00EF1261">
            <w:pPr>
              <w:jc w:val="center"/>
              <w:rPr>
                <w:rFonts w:ascii="Times New Roman" w:eastAsia="Times New Roman"/>
                <w:sz w:val="21"/>
                <w:szCs w:val="24"/>
              </w:rPr>
            </w:pPr>
            <w:r>
              <w:rPr>
                <w:rFonts w:hint="eastAsia"/>
                <w:szCs w:val="24"/>
                <w:lang w:bidi="ar"/>
              </w:rPr>
              <w:t>电子商务支付</w:t>
            </w:r>
          </w:p>
        </w:tc>
        <w:tc>
          <w:tcPr>
            <w:tcW w:w="2126" w:type="dxa"/>
            <w:vAlign w:val="center"/>
          </w:tcPr>
          <w:p w:rsidR="00F801E4" w:rsidRDefault="00EF1261">
            <w:pPr>
              <w:pStyle w:val="24"/>
              <w:spacing w:line="300" w:lineRule="exact"/>
              <w:ind w:firstLineChars="0" w:firstLine="0"/>
              <w:rPr>
                <w:rFonts w:eastAsia="Times New Roman"/>
              </w:rPr>
            </w:pPr>
            <w:r>
              <w:rPr>
                <w:rFonts w:ascii="宋体" w:hAnsi="宋体"/>
              </w:rPr>
              <w:t>1</w:t>
            </w:r>
            <w:r>
              <w:rPr>
                <w:rFonts w:ascii="宋体" w:eastAsia="Times New Roman"/>
              </w:rPr>
              <w:t>.</w:t>
            </w:r>
            <w:r>
              <w:rPr>
                <w:rFonts w:ascii="宋体" w:hint="eastAsia"/>
                <w:kern w:val="0"/>
                <w:sz w:val="22"/>
                <w:lang w:bidi="ar"/>
              </w:rPr>
              <w:t>常用的传统支付工具</w:t>
            </w:r>
          </w:p>
        </w:tc>
        <w:tc>
          <w:tcPr>
            <w:tcW w:w="3158" w:type="dxa"/>
            <w:vMerge w:val="restart"/>
            <w:vAlign w:val="center"/>
          </w:tcPr>
          <w:p w:rsidR="00F801E4" w:rsidRDefault="00EF1261">
            <w:pPr>
              <w:pStyle w:val="24"/>
              <w:wordWrap w:val="0"/>
              <w:spacing w:line="300" w:lineRule="exact"/>
              <w:ind w:firstLineChars="0" w:firstLine="0"/>
              <w:rPr>
                <w:rFonts w:eastAsia="Times New Roman"/>
              </w:rPr>
            </w:pPr>
            <w:r>
              <w:rPr>
                <w:rFonts w:ascii="宋体" w:hAnsi="宋体" w:cs="宋体" w:hint="eastAsia"/>
              </w:rPr>
              <w:t>1</w:t>
            </w:r>
            <w:r>
              <w:rPr>
                <w:rFonts w:ascii="宋体" w:hAnsi="宋体" w:cs="宋体"/>
              </w:rPr>
              <w:t>.</w:t>
            </w:r>
            <w:r>
              <w:rPr>
                <w:rFonts w:ascii="宋体" w:hAnsi="宋体" w:cs="宋体" w:hint="eastAsia"/>
              </w:rPr>
              <w:t>案例分析：</w:t>
            </w:r>
            <w:hyperlink r:id="rId17" w:anchor="/learn/content?type=detail&amp;id=1255699817&amp;cid=1288089325" w:history="1">
              <w:r>
                <w:rPr>
                  <w:rStyle w:val="ac"/>
                  <w:rFonts w:eastAsia="Times New Roman" w:hAnsi="Times New Roman"/>
                </w:rPr>
                <w:t>https://www.icourse163.org/learn/DUFE-1003330002?tid=1471065534#/learn/content?type=detail&amp;id=1255699</w:t>
              </w:r>
              <w:r>
                <w:rPr>
                  <w:rStyle w:val="ac"/>
                  <w:rFonts w:eastAsia="Times New Roman" w:hAnsi="Times New Roman"/>
                </w:rPr>
                <w:t>817&amp;cid=1288089325</w:t>
              </w:r>
            </w:hyperlink>
          </w:p>
          <w:p w:rsidR="00F801E4" w:rsidRDefault="00EF1261">
            <w:pPr>
              <w:pStyle w:val="24"/>
              <w:wordWrap w:val="0"/>
              <w:spacing w:line="300" w:lineRule="exact"/>
              <w:ind w:firstLineChars="0" w:firstLine="0"/>
              <w:rPr>
                <w:rFonts w:eastAsiaTheme="minorEastAsia"/>
              </w:rPr>
            </w:pPr>
            <w:r>
              <w:rPr>
                <w:rFonts w:eastAsiaTheme="minorEastAsia" w:hint="eastAsia"/>
              </w:rPr>
              <w:t>2</w:t>
            </w:r>
            <w:r>
              <w:rPr>
                <w:rFonts w:eastAsiaTheme="minorEastAsia"/>
              </w:rPr>
              <w:t>.</w:t>
            </w:r>
            <w:r>
              <w:rPr>
                <w:rFonts w:eastAsiaTheme="minorEastAsia" w:hint="eastAsia"/>
              </w:rPr>
              <w:t>自主学习电子货币相关知识，思考相较于传统支付方式，电子货币支付的优势。</w:t>
            </w:r>
          </w:p>
        </w:tc>
        <w:tc>
          <w:tcPr>
            <w:tcW w:w="1094" w:type="dxa"/>
            <w:vAlign w:val="center"/>
          </w:tcPr>
          <w:p w:rsidR="00F801E4" w:rsidRDefault="00EF1261">
            <w:pPr>
              <w:spacing w:line="300" w:lineRule="exact"/>
              <w:jc w:val="center"/>
              <w:rPr>
                <w:rFonts w:ascii="Times New Roman" w:eastAsia="Times New Roman"/>
                <w:sz w:val="21"/>
                <w:szCs w:val="24"/>
              </w:rPr>
            </w:pPr>
            <w:r>
              <w:rPr>
                <w:rFonts w:ascii="Times New Roman"/>
                <w:sz w:val="21"/>
                <w:szCs w:val="24"/>
              </w:rPr>
              <w:t>1</w:t>
            </w:r>
          </w:p>
        </w:tc>
        <w:tc>
          <w:tcPr>
            <w:tcW w:w="2976" w:type="dxa"/>
            <w:vMerge w:val="restart"/>
            <w:vAlign w:val="center"/>
          </w:tcPr>
          <w:p w:rsidR="00F801E4" w:rsidRDefault="00EF1261">
            <w:pPr>
              <w:rPr>
                <w:rFonts w:hAnsi="宋体"/>
                <w:szCs w:val="24"/>
              </w:rPr>
            </w:pPr>
            <w:r>
              <w:rPr>
                <w:rFonts w:hAnsi="宋体" w:hint="eastAsia"/>
                <w:szCs w:val="24"/>
                <w:lang w:bidi="ar"/>
              </w:rPr>
              <w:t>重点：</w:t>
            </w:r>
          </w:p>
          <w:p w:rsidR="00F801E4" w:rsidRDefault="00EF1261">
            <w:pPr>
              <w:rPr>
                <w:rFonts w:hAnsi="宋体"/>
                <w:szCs w:val="24"/>
              </w:rPr>
            </w:pPr>
            <w:r>
              <w:rPr>
                <w:rFonts w:hAnsi="宋体"/>
                <w:szCs w:val="24"/>
                <w:lang w:bidi="ar"/>
              </w:rPr>
              <w:t>1.</w:t>
            </w:r>
            <w:r>
              <w:rPr>
                <w:rFonts w:hAnsi="宋体" w:hint="eastAsia"/>
                <w:szCs w:val="24"/>
                <w:lang w:bidi="ar"/>
              </w:rPr>
              <w:t>传统的支付工具类型、特点及其支付流程；</w:t>
            </w:r>
          </w:p>
          <w:p w:rsidR="00F801E4" w:rsidRDefault="00EF1261">
            <w:pPr>
              <w:rPr>
                <w:rFonts w:hAnsi="宋体"/>
                <w:szCs w:val="24"/>
              </w:rPr>
            </w:pPr>
            <w:r>
              <w:rPr>
                <w:rFonts w:hAnsi="宋体"/>
                <w:szCs w:val="24"/>
                <w:lang w:bidi="ar"/>
              </w:rPr>
              <w:t>2.</w:t>
            </w:r>
            <w:r>
              <w:rPr>
                <w:rFonts w:hAnsi="宋体" w:hint="eastAsia"/>
                <w:szCs w:val="24"/>
                <w:lang w:bidi="ar"/>
              </w:rPr>
              <w:t>电子支付的含义及优缺点、类型；</w:t>
            </w:r>
          </w:p>
          <w:p w:rsidR="00F801E4" w:rsidRDefault="00EF1261">
            <w:pPr>
              <w:rPr>
                <w:rFonts w:hAnsi="宋体"/>
                <w:szCs w:val="24"/>
              </w:rPr>
            </w:pPr>
            <w:r>
              <w:rPr>
                <w:rFonts w:hAnsi="宋体"/>
                <w:szCs w:val="24"/>
                <w:lang w:bidi="ar"/>
              </w:rPr>
              <w:t>3.</w:t>
            </w:r>
            <w:r>
              <w:rPr>
                <w:rFonts w:hAnsi="宋体" w:hint="eastAsia"/>
                <w:szCs w:val="24"/>
                <w:lang w:bidi="ar"/>
              </w:rPr>
              <w:t>第三方支付的含义、特点与支付流程。</w:t>
            </w:r>
          </w:p>
          <w:p w:rsidR="00F801E4" w:rsidRDefault="00EF1261">
            <w:pPr>
              <w:rPr>
                <w:rFonts w:hAnsi="宋体"/>
                <w:szCs w:val="24"/>
              </w:rPr>
            </w:pPr>
            <w:r>
              <w:rPr>
                <w:rFonts w:hAnsi="宋体" w:hint="eastAsia"/>
                <w:szCs w:val="24"/>
                <w:lang w:bidi="ar"/>
              </w:rPr>
              <w:t>难点：</w:t>
            </w:r>
          </w:p>
          <w:p w:rsidR="00F801E4" w:rsidRDefault="00EF1261">
            <w:pPr>
              <w:rPr>
                <w:rFonts w:hAnsi="宋体"/>
                <w:szCs w:val="24"/>
              </w:rPr>
            </w:pPr>
            <w:r>
              <w:rPr>
                <w:rFonts w:hAnsi="宋体"/>
                <w:szCs w:val="24"/>
                <w:lang w:bidi="ar"/>
              </w:rPr>
              <w:t>1.</w:t>
            </w:r>
            <w:r>
              <w:rPr>
                <w:rFonts w:hAnsi="宋体" w:hint="eastAsia"/>
                <w:szCs w:val="24"/>
                <w:lang w:bidi="ar"/>
              </w:rPr>
              <w:t>传统支付工具的支付流程；</w:t>
            </w:r>
          </w:p>
          <w:p w:rsidR="00F801E4" w:rsidRDefault="00EF1261">
            <w:pPr>
              <w:rPr>
                <w:rFonts w:hAnsi="宋体"/>
                <w:szCs w:val="24"/>
              </w:rPr>
            </w:pPr>
            <w:r>
              <w:rPr>
                <w:rFonts w:hAnsi="宋体"/>
                <w:szCs w:val="24"/>
                <w:lang w:bidi="ar"/>
              </w:rPr>
              <w:t>2.</w:t>
            </w:r>
            <w:r>
              <w:rPr>
                <w:rFonts w:hAnsi="宋体" w:hint="eastAsia"/>
                <w:szCs w:val="24"/>
                <w:lang w:bidi="ar"/>
              </w:rPr>
              <w:t>电子支付的类型；</w:t>
            </w:r>
          </w:p>
          <w:p w:rsidR="00F801E4" w:rsidRDefault="00EF1261">
            <w:pPr>
              <w:widowControl/>
              <w:rPr>
                <w:szCs w:val="24"/>
              </w:rPr>
            </w:pPr>
            <w:r>
              <w:rPr>
                <w:rFonts w:hAnsi="宋体"/>
                <w:szCs w:val="24"/>
                <w:lang w:bidi="ar"/>
              </w:rPr>
              <w:t>3.</w:t>
            </w:r>
            <w:r>
              <w:rPr>
                <w:rFonts w:ascii="Times New Roman" w:hint="eastAsia"/>
                <w:color w:val="000000"/>
                <w:kern w:val="2"/>
                <w:sz w:val="21"/>
                <w:szCs w:val="24"/>
                <w:lang w:bidi="ar"/>
              </w:rPr>
              <w:t>利用数字证书，实现安全电子支付和安全移动支付。</w:t>
            </w:r>
          </w:p>
          <w:p w:rsidR="00F801E4" w:rsidRDefault="00F801E4">
            <w:pPr>
              <w:rPr>
                <w:rFonts w:ascii="Times New Roman" w:eastAsia="Times New Roman"/>
                <w:sz w:val="21"/>
                <w:szCs w:val="24"/>
              </w:rPr>
            </w:pPr>
          </w:p>
        </w:tc>
        <w:tc>
          <w:tcPr>
            <w:tcW w:w="2550" w:type="dxa"/>
            <w:vMerge w:val="restart"/>
            <w:vAlign w:val="center"/>
          </w:tcPr>
          <w:p w:rsidR="00F801E4" w:rsidRDefault="00EF1261">
            <w:pPr>
              <w:pStyle w:val="TableParagraph"/>
              <w:kinsoku w:val="0"/>
              <w:overflowPunct w:val="0"/>
              <w:spacing w:before="99"/>
              <w:ind w:left="70" w:right="60"/>
              <w:rPr>
                <w:rFonts w:ascii="Times New Roman" w:eastAsia="Times New Roman"/>
                <w:sz w:val="21"/>
              </w:rPr>
            </w:pPr>
            <w:r>
              <w:rPr>
                <w:rFonts w:ascii="Times New Roman"/>
                <w:sz w:val="21"/>
              </w:rPr>
              <w:t>1.</w:t>
            </w:r>
            <w:r>
              <w:t xml:space="preserve"> </w:t>
            </w:r>
            <w:r>
              <w:rPr>
                <w:rFonts w:ascii="Times New Roman" w:hint="eastAsia"/>
                <w:sz w:val="21"/>
              </w:rPr>
              <w:t>讲授法：能够帮助学生理解、掌握基本理论、知识和方法技术。</w:t>
            </w:r>
          </w:p>
          <w:p w:rsidR="00F801E4" w:rsidRDefault="00EF1261">
            <w:pPr>
              <w:pStyle w:val="TableParagraph"/>
              <w:kinsoku w:val="0"/>
              <w:overflowPunct w:val="0"/>
              <w:spacing w:before="99"/>
              <w:ind w:left="70" w:right="60"/>
              <w:rPr>
                <w:rFonts w:ascii="Times New Roman" w:eastAsia="Times New Roman"/>
                <w:sz w:val="21"/>
              </w:rPr>
            </w:pPr>
            <w:r>
              <w:rPr>
                <w:rFonts w:ascii="Times New Roman"/>
                <w:sz w:val="21"/>
              </w:rPr>
              <w:t>2.</w:t>
            </w:r>
            <w:r>
              <w:rPr>
                <w:rFonts w:ascii="Times New Roman" w:hint="eastAsia"/>
                <w:sz w:val="21"/>
              </w:rPr>
              <w:t xml:space="preserve"> </w:t>
            </w:r>
            <w:r>
              <w:rPr>
                <w:rFonts w:ascii="Times New Roman" w:hint="eastAsia"/>
                <w:sz w:val="21"/>
              </w:rPr>
              <w:t>小组实践活动：学生通过模拟练习，能够帮助学生运用相关理论知识分析、解决现实问题，提高实战能力。</w:t>
            </w:r>
          </w:p>
        </w:tc>
        <w:tc>
          <w:tcPr>
            <w:tcW w:w="503" w:type="dxa"/>
            <w:vMerge w:val="restart"/>
            <w:vAlign w:val="center"/>
          </w:tcPr>
          <w:p w:rsidR="00F801E4" w:rsidRDefault="00EF1261">
            <w:pPr>
              <w:snapToGrid w:val="0"/>
              <w:spacing w:line="400" w:lineRule="exact"/>
              <w:jc w:val="center"/>
              <w:rPr>
                <w:rFonts w:ascii="Times New Roman"/>
                <w:sz w:val="21"/>
                <w:szCs w:val="24"/>
              </w:rPr>
            </w:pPr>
            <w:r>
              <w:rPr>
                <w:rFonts w:ascii="Times New Roman"/>
                <w:sz w:val="21"/>
                <w:szCs w:val="24"/>
              </w:rPr>
              <w:t>2</w:t>
            </w:r>
          </w:p>
        </w:tc>
      </w:tr>
      <w:tr w:rsidR="00F801E4">
        <w:trPr>
          <w:trHeight w:val="983"/>
          <w:jc w:val="center"/>
        </w:trPr>
        <w:tc>
          <w:tcPr>
            <w:tcW w:w="496" w:type="dxa"/>
            <w:vMerge/>
            <w:vAlign w:val="center"/>
          </w:tcPr>
          <w:p w:rsidR="00F801E4" w:rsidRDefault="00F801E4">
            <w:pPr>
              <w:jc w:val="center"/>
              <w:rPr>
                <w:rFonts w:ascii="Times New Roman" w:eastAsia="Times New Roman"/>
                <w:sz w:val="21"/>
                <w:szCs w:val="24"/>
              </w:rPr>
            </w:pPr>
          </w:p>
        </w:tc>
        <w:tc>
          <w:tcPr>
            <w:tcW w:w="1310" w:type="dxa"/>
            <w:vMerge/>
            <w:vAlign w:val="center"/>
          </w:tcPr>
          <w:p w:rsidR="00F801E4" w:rsidRDefault="00F801E4">
            <w:pPr>
              <w:jc w:val="center"/>
              <w:rPr>
                <w:rFonts w:ascii="Times New Roman" w:eastAsia="Times New Roman"/>
                <w:sz w:val="21"/>
                <w:szCs w:val="24"/>
              </w:rPr>
            </w:pPr>
          </w:p>
        </w:tc>
        <w:tc>
          <w:tcPr>
            <w:tcW w:w="2126" w:type="dxa"/>
            <w:vAlign w:val="center"/>
          </w:tcPr>
          <w:p w:rsidR="00F801E4" w:rsidRDefault="00EF1261">
            <w:pPr>
              <w:pStyle w:val="24"/>
              <w:spacing w:line="300" w:lineRule="exact"/>
              <w:ind w:firstLineChars="0" w:firstLine="0"/>
              <w:rPr>
                <w:rFonts w:eastAsia="Times New Roman"/>
              </w:rPr>
            </w:pPr>
            <w:r>
              <w:rPr>
                <w:rFonts w:ascii="宋体" w:hAnsi="宋体"/>
              </w:rPr>
              <w:t>2</w:t>
            </w:r>
            <w:r>
              <w:rPr>
                <w:rFonts w:ascii="宋体" w:eastAsia="Times New Roman"/>
              </w:rPr>
              <w:t>.</w:t>
            </w:r>
            <w:r>
              <w:rPr>
                <w:rFonts w:ascii="宋体" w:hint="eastAsia"/>
                <w:kern w:val="0"/>
                <w:sz w:val="22"/>
                <w:lang w:bidi="ar"/>
              </w:rPr>
              <w:t>电子支付工具认知与发展</w:t>
            </w:r>
          </w:p>
        </w:tc>
        <w:tc>
          <w:tcPr>
            <w:tcW w:w="3158" w:type="dxa"/>
            <w:vMerge/>
            <w:vAlign w:val="center"/>
          </w:tcPr>
          <w:p w:rsidR="00F801E4" w:rsidRDefault="00F801E4">
            <w:pPr>
              <w:pStyle w:val="24"/>
              <w:spacing w:line="300" w:lineRule="exact"/>
              <w:ind w:firstLineChars="0" w:firstLine="0"/>
              <w:rPr>
                <w:rFonts w:eastAsia="Times New Roman"/>
              </w:rPr>
            </w:pPr>
          </w:p>
        </w:tc>
        <w:tc>
          <w:tcPr>
            <w:tcW w:w="1094" w:type="dxa"/>
            <w:vAlign w:val="center"/>
          </w:tcPr>
          <w:p w:rsidR="00F801E4" w:rsidRDefault="00EF1261">
            <w:pPr>
              <w:jc w:val="center"/>
              <w:rPr>
                <w:rFonts w:ascii="Times New Roman" w:eastAsia="Times New Roman"/>
                <w:sz w:val="21"/>
                <w:szCs w:val="24"/>
              </w:rPr>
            </w:pPr>
            <w:r>
              <w:rPr>
                <w:rFonts w:ascii="Times New Roman"/>
                <w:sz w:val="21"/>
                <w:szCs w:val="24"/>
              </w:rPr>
              <w:t>2</w:t>
            </w:r>
            <w:r>
              <w:rPr>
                <w:rFonts w:ascii="Times New Roman" w:hint="eastAsia"/>
                <w:sz w:val="21"/>
                <w:szCs w:val="24"/>
              </w:rPr>
              <w:t>、</w:t>
            </w:r>
            <w:r>
              <w:rPr>
                <w:rFonts w:ascii="Times New Roman" w:hint="eastAsia"/>
                <w:sz w:val="21"/>
                <w:szCs w:val="24"/>
              </w:rPr>
              <w:t>3</w:t>
            </w:r>
          </w:p>
        </w:tc>
        <w:tc>
          <w:tcPr>
            <w:tcW w:w="2976" w:type="dxa"/>
            <w:vMerge/>
            <w:vAlign w:val="center"/>
          </w:tcPr>
          <w:p w:rsidR="00F801E4" w:rsidRDefault="00F801E4">
            <w:pPr>
              <w:rPr>
                <w:rFonts w:ascii="Times New Roman" w:eastAsia="Times New Roman"/>
                <w:sz w:val="21"/>
                <w:szCs w:val="24"/>
              </w:rPr>
            </w:pPr>
          </w:p>
        </w:tc>
        <w:tc>
          <w:tcPr>
            <w:tcW w:w="2550" w:type="dxa"/>
            <w:vMerge/>
            <w:vAlign w:val="center"/>
          </w:tcPr>
          <w:p w:rsidR="00F801E4" w:rsidRDefault="00F801E4">
            <w:pPr>
              <w:pStyle w:val="TableParagraph"/>
              <w:kinsoku w:val="0"/>
              <w:overflowPunct w:val="0"/>
              <w:spacing w:before="99"/>
              <w:ind w:left="70" w:right="60"/>
              <w:rPr>
                <w:rFonts w:ascii="Times New Roman" w:eastAsia="Times New Roman"/>
                <w:sz w:val="21"/>
              </w:rPr>
            </w:pPr>
          </w:p>
        </w:tc>
        <w:tc>
          <w:tcPr>
            <w:tcW w:w="503" w:type="dxa"/>
            <w:vMerge/>
            <w:vAlign w:val="center"/>
          </w:tcPr>
          <w:p w:rsidR="00F801E4" w:rsidRDefault="00F801E4">
            <w:pPr>
              <w:snapToGrid w:val="0"/>
              <w:spacing w:line="400" w:lineRule="exact"/>
              <w:jc w:val="center"/>
              <w:rPr>
                <w:rFonts w:ascii="Times New Roman" w:eastAsia="Times New Roman"/>
                <w:sz w:val="21"/>
                <w:szCs w:val="24"/>
              </w:rPr>
            </w:pPr>
          </w:p>
        </w:tc>
      </w:tr>
      <w:tr w:rsidR="00F801E4">
        <w:trPr>
          <w:trHeight w:val="150"/>
          <w:jc w:val="center"/>
        </w:trPr>
        <w:tc>
          <w:tcPr>
            <w:tcW w:w="496" w:type="dxa"/>
            <w:vMerge/>
            <w:vAlign w:val="center"/>
          </w:tcPr>
          <w:p w:rsidR="00F801E4" w:rsidRDefault="00F801E4">
            <w:pPr>
              <w:jc w:val="center"/>
              <w:rPr>
                <w:rFonts w:ascii="Times New Roman" w:eastAsia="Times New Roman"/>
                <w:sz w:val="21"/>
                <w:szCs w:val="24"/>
              </w:rPr>
            </w:pPr>
          </w:p>
        </w:tc>
        <w:tc>
          <w:tcPr>
            <w:tcW w:w="1310" w:type="dxa"/>
            <w:vMerge/>
            <w:vAlign w:val="center"/>
          </w:tcPr>
          <w:p w:rsidR="00F801E4" w:rsidRDefault="00F801E4">
            <w:pPr>
              <w:jc w:val="center"/>
              <w:rPr>
                <w:rFonts w:ascii="Times New Roman" w:eastAsia="Times New Roman"/>
                <w:sz w:val="21"/>
                <w:szCs w:val="24"/>
              </w:rPr>
            </w:pPr>
          </w:p>
        </w:tc>
        <w:tc>
          <w:tcPr>
            <w:tcW w:w="2126" w:type="dxa"/>
            <w:vAlign w:val="center"/>
          </w:tcPr>
          <w:p w:rsidR="00F801E4" w:rsidRDefault="00EF1261">
            <w:pPr>
              <w:pStyle w:val="24"/>
              <w:spacing w:line="300" w:lineRule="exact"/>
              <w:ind w:firstLineChars="0" w:firstLine="0"/>
              <w:rPr>
                <w:rFonts w:eastAsia="Times New Roman"/>
              </w:rPr>
            </w:pPr>
            <w:r>
              <w:t xml:space="preserve">3. </w:t>
            </w:r>
            <w:r>
              <w:rPr>
                <w:rFonts w:ascii="宋体" w:hint="eastAsia"/>
                <w:kern w:val="0"/>
                <w:sz w:val="22"/>
                <w:lang w:bidi="ar"/>
              </w:rPr>
              <w:t>第三方支付及互联网金融</w:t>
            </w:r>
          </w:p>
        </w:tc>
        <w:tc>
          <w:tcPr>
            <w:tcW w:w="3158" w:type="dxa"/>
            <w:vMerge/>
            <w:vAlign w:val="center"/>
          </w:tcPr>
          <w:p w:rsidR="00F801E4" w:rsidRDefault="00F801E4">
            <w:pPr>
              <w:pStyle w:val="24"/>
              <w:spacing w:line="300" w:lineRule="exact"/>
              <w:ind w:firstLineChars="0" w:firstLine="0"/>
              <w:rPr>
                <w:rFonts w:eastAsia="Times New Roman"/>
              </w:rPr>
            </w:pPr>
          </w:p>
        </w:tc>
        <w:tc>
          <w:tcPr>
            <w:tcW w:w="1094" w:type="dxa"/>
            <w:vAlign w:val="center"/>
          </w:tcPr>
          <w:p w:rsidR="00F801E4" w:rsidRDefault="00EF1261">
            <w:pPr>
              <w:jc w:val="center"/>
              <w:rPr>
                <w:rFonts w:ascii="Times New Roman"/>
                <w:sz w:val="21"/>
                <w:szCs w:val="24"/>
              </w:rPr>
            </w:pPr>
            <w:r>
              <w:rPr>
                <w:rFonts w:ascii="Times New Roman"/>
                <w:sz w:val="21"/>
                <w:szCs w:val="24"/>
              </w:rPr>
              <w:t>3</w:t>
            </w:r>
            <w:r>
              <w:rPr>
                <w:rFonts w:ascii="Times New Roman" w:hint="eastAsia"/>
                <w:sz w:val="21"/>
                <w:szCs w:val="24"/>
              </w:rPr>
              <w:t>、</w:t>
            </w:r>
            <w:r>
              <w:rPr>
                <w:rFonts w:ascii="Times New Roman"/>
                <w:sz w:val="21"/>
                <w:szCs w:val="24"/>
              </w:rPr>
              <w:t>4</w:t>
            </w:r>
          </w:p>
        </w:tc>
        <w:tc>
          <w:tcPr>
            <w:tcW w:w="2976" w:type="dxa"/>
            <w:vMerge/>
            <w:vAlign w:val="center"/>
          </w:tcPr>
          <w:p w:rsidR="00F801E4" w:rsidRDefault="00F801E4">
            <w:pPr>
              <w:rPr>
                <w:rFonts w:ascii="Times New Roman" w:eastAsia="Times New Roman"/>
                <w:sz w:val="21"/>
                <w:szCs w:val="24"/>
              </w:rPr>
            </w:pPr>
          </w:p>
        </w:tc>
        <w:tc>
          <w:tcPr>
            <w:tcW w:w="2550" w:type="dxa"/>
            <w:vMerge/>
            <w:vAlign w:val="center"/>
          </w:tcPr>
          <w:p w:rsidR="00F801E4" w:rsidRDefault="00F801E4">
            <w:pPr>
              <w:pStyle w:val="TableParagraph"/>
              <w:kinsoku w:val="0"/>
              <w:overflowPunct w:val="0"/>
              <w:spacing w:before="99"/>
              <w:ind w:left="70" w:right="60"/>
              <w:rPr>
                <w:rFonts w:ascii="Times New Roman" w:eastAsia="Times New Roman"/>
                <w:sz w:val="21"/>
              </w:rPr>
            </w:pPr>
          </w:p>
        </w:tc>
        <w:tc>
          <w:tcPr>
            <w:tcW w:w="503" w:type="dxa"/>
            <w:vMerge/>
            <w:vAlign w:val="center"/>
          </w:tcPr>
          <w:p w:rsidR="00F801E4" w:rsidRDefault="00F801E4">
            <w:pPr>
              <w:snapToGrid w:val="0"/>
              <w:spacing w:line="400" w:lineRule="exact"/>
              <w:jc w:val="center"/>
              <w:rPr>
                <w:rFonts w:ascii="Times New Roman" w:eastAsia="Times New Roman"/>
                <w:sz w:val="21"/>
                <w:szCs w:val="24"/>
              </w:rPr>
            </w:pPr>
          </w:p>
        </w:tc>
      </w:tr>
      <w:tr w:rsidR="00F801E4">
        <w:trPr>
          <w:trHeight w:val="1183"/>
          <w:jc w:val="center"/>
        </w:trPr>
        <w:tc>
          <w:tcPr>
            <w:tcW w:w="496" w:type="dxa"/>
            <w:vMerge w:val="restart"/>
            <w:vAlign w:val="center"/>
          </w:tcPr>
          <w:p w:rsidR="00F801E4" w:rsidRDefault="00EF1261">
            <w:pPr>
              <w:jc w:val="center"/>
              <w:rPr>
                <w:rFonts w:ascii="Times New Roman" w:eastAsia="Times New Roman"/>
                <w:sz w:val="21"/>
                <w:szCs w:val="24"/>
              </w:rPr>
            </w:pPr>
            <w:r>
              <w:rPr>
                <w:rFonts w:ascii="Times New Roman"/>
                <w:sz w:val="21"/>
                <w:szCs w:val="24"/>
              </w:rPr>
              <w:lastRenderedPageBreak/>
              <w:t>5</w:t>
            </w:r>
          </w:p>
        </w:tc>
        <w:tc>
          <w:tcPr>
            <w:tcW w:w="1310" w:type="dxa"/>
            <w:vMerge w:val="restart"/>
            <w:vAlign w:val="center"/>
          </w:tcPr>
          <w:p w:rsidR="00F801E4" w:rsidRDefault="00EF1261">
            <w:pPr>
              <w:jc w:val="center"/>
              <w:rPr>
                <w:rFonts w:ascii="Times New Roman" w:eastAsia="Times New Roman"/>
                <w:sz w:val="21"/>
                <w:szCs w:val="24"/>
              </w:rPr>
            </w:pPr>
            <w:r>
              <w:rPr>
                <w:rFonts w:hAnsi="宋体" w:hint="eastAsia"/>
                <w:color w:val="000000"/>
                <w:kern w:val="2"/>
                <w:sz w:val="21"/>
                <w:szCs w:val="24"/>
                <w:lang w:bidi="ar"/>
              </w:rPr>
              <w:t>网络营销</w:t>
            </w:r>
          </w:p>
        </w:tc>
        <w:tc>
          <w:tcPr>
            <w:tcW w:w="2126" w:type="dxa"/>
            <w:vAlign w:val="center"/>
          </w:tcPr>
          <w:p w:rsidR="00F801E4" w:rsidRDefault="00EF1261">
            <w:pPr>
              <w:pStyle w:val="24"/>
              <w:spacing w:line="300" w:lineRule="exact"/>
              <w:ind w:firstLineChars="0" w:firstLine="0"/>
            </w:pPr>
            <w:r>
              <w:t>1.</w:t>
            </w:r>
            <w:r>
              <w:rPr>
                <w:rFonts w:hint="eastAsia"/>
              </w:rPr>
              <w:t>网络营销概述</w:t>
            </w:r>
          </w:p>
        </w:tc>
        <w:tc>
          <w:tcPr>
            <w:tcW w:w="3158" w:type="dxa"/>
            <w:vMerge w:val="restart"/>
            <w:vAlign w:val="center"/>
          </w:tcPr>
          <w:p w:rsidR="00F801E4" w:rsidRDefault="00EF1261">
            <w:pPr>
              <w:pStyle w:val="24"/>
              <w:wordWrap w:val="0"/>
              <w:spacing w:line="300" w:lineRule="exact"/>
              <w:ind w:firstLineChars="0" w:firstLine="0"/>
            </w:pPr>
            <w:r>
              <w:rPr>
                <w:rFonts w:hint="eastAsia"/>
              </w:rPr>
              <w:t>1</w:t>
            </w:r>
            <w:r>
              <w:t>.</w:t>
            </w:r>
            <w:r>
              <w:rPr>
                <w:rFonts w:hint="eastAsia"/>
              </w:rPr>
              <w:t>案例分析：</w:t>
            </w:r>
            <w:hyperlink r:id="rId18" w:anchor="/learn/content?type=detail&amp;id=1255699812&amp;cid=1288089301" w:history="1">
              <w:r>
                <w:rPr>
                  <w:rStyle w:val="ac"/>
                  <w:rFonts w:hAnsi="Times New Roman"/>
                </w:rPr>
                <w:t>https://www.icourse163.org/learn/DUFE-1003330002?tid=1471065534#/learn/content?type=detail&amp;id=1255699812&amp;cid=128808930</w:t>
              </w:r>
              <w:r>
                <w:rPr>
                  <w:rStyle w:val="ac"/>
                  <w:rFonts w:hAnsi="Times New Roman"/>
                </w:rPr>
                <w:t>1</w:t>
              </w:r>
            </w:hyperlink>
          </w:p>
          <w:p w:rsidR="00F801E4" w:rsidRDefault="00EF1261">
            <w:pPr>
              <w:pStyle w:val="24"/>
              <w:wordWrap w:val="0"/>
              <w:spacing w:line="300" w:lineRule="exact"/>
              <w:ind w:firstLineChars="0" w:firstLine="0"/>
            </w:pPr>
            <w:r>
              <w:rPr>
                <w:rFonts w:hint="eastAsia"/>
              </w:rPr>
              <w:t>2</w:t>
            </w:r>
            <w:r>
              <w:t>.</w:t>
            </w:r>
            <w:r>
              <w:rPr>
                <w:rFonts w:hint="eastAsia"/>
              </w:rPr>
              <w:t>线上讨论：</w:t>
            </w:r>
            <w:r>
              <w:rPr>
                <w:rFonts w:hint="eastAsia"/>
              </w:rPr>
              <w:t>web</w:t>
            </w:r>
            <w:r>
              <w:t>3.0</w:t>
            </w:r>
            <w:r>
              <w:rPr>
                <w:rFonts w:hint="eastAsia"/>
              </w:rPr>
              <w:t>时代将会带来哪些新的营销方式？</w:t>
            </w:r>
          </w:p>
        </w:tc>
        <w:tc>
          <w:tcPr>
            <w:tcW w:w="1094" w:type="dxa"/>
            <w:vAlign w:val="center"/>
          </w:tcPr>
          <w:p w:rsidR="00F801E4" w:rsidRDefault="00EF1261">
            <w:pPr>
              <w:spacing w:line="300" w:lineRule="exact"/>
              <w:jc w:val="center"/>
              <w:rPr>
                <w:rFonts w:ascii="Times New Roman" w:eastAsia="Times New Roman"/>
                <w:sz w:val="21"/>
                <w:szCs w:val="24"/>
              </w:rPr>
            </w:pPr>
            <w:r>
              <w:rPr>
                <w:rFonts w:ascii="Times New Roman"/>
                <w:sz w:val="21"/>
                <w:szCs w:val="24"/>
              </w:rPr>
              <w:t>1</w:t>
            </w:r>
          </w:p>
        </w:tc>
        <w:tc>
          <w:tcPr>
            <w:tcW w:w="2976" w:type="dxa"/>
            <w:vMerge w:val="restart"/>
            <w:vAlign w:val="center"/>
          </w:tcPr>
          <w:p w:rsidR="00F801E4" w:rsidRDefault="00EF1261">
            <w:pPr>
              <w:rPr>
                <w:rFonts w:ascii="Times New Roman"/>
                <w:color w:val="000000"/>
                <w:kern w:val="2"/>
                <w:sz w:val="21"/>
                <w:szCs w:val="24"/>
                <w:lang w:bidi="ar"/>
              </w:rPr>
            </w:pPr>
            <w:r>
              <w:rPr>
                <w:rFonts w:ascii="Times New Roman" w:hint="eastAsia"/>
                <w:color w:val="000000"/>
                <w:kern w:val="2"/>
                <w:sz w:val="21"/>
                <w:szCs w:val="24"/>
                <w:lang w:bidi="ar"/>
              </w:rPr>
              <w:t>重点：</w:t>
            </w:r>
          </w:p>
          <w:p w:rsidR="00F801E4" w:rsidRDefault="00EF1261">
            <w:pPr>
              <w:rPr>
                <w:rFonts w:ascii="Times New Roman"/>
                <w:color w:val="000000"/>
                <w:kern w:val="2"/>
                <w:sz w:val="21"/>
                <w:lang w:bidi="ar"/>
              </w:rPr>
            </w:pPr>
            <w:r>
              <w:rPr>
                <w:rFonts w:ascii="Times New Roman" w:hint="eastAsia"/>
                <w:color w:val="000000"/>
                <w:kern w:val="2"/>
                <w:sz w:val="21"/>
                <w:lang w:bidi="ar"/>
              </w:rPr>
              <w:t>1</w:t>
            </w:r>
            <w:r>
              <w:rPr>
                <w:rFonts w:ascii="Times New Roman"/>
                <w:color w:val="000000"/>
                <w:kern w:val="2"/>
                <w:sz w:val="21"/>
                <w:lang w:bidi="ar"/>
              </w:rPr>
              <w:t>.</w:t>
            </w:r>
            <w:r>
              <w:rPr>
                <w:rFonts w:hint="eastAsia"/>
              </w:rPr>
              <w:t xml:space="preserve"> </w:t>
            </w:r>
            <w:r>
              <w:rPr>
                <w:rFonts w:ascii="Times New Roman" w:hint="eastAsia"/>
                <w:color w:val="000000"/>
                <w:kern w:val="2"/>
                <w:sz w:val="21"/>
                <w:lang w:bidi="ar"/>
              </w:rPr>
              <w:t>网络营销的概念、特点及功能。</w:t>
            </w:r>
          </w:p>
          <w:p w:rsidR="00F801E4" w:rsidRDefault="00EF1261">
            <w:pPr>
              <w:rPr>
                <w:rFonts w:ascii="Times New Roman"/>
                <w:color w:val="000000"/>
                <w:kern w:val="2"/>
                <w:sz w:val="21"/>
                <w:lang w:bidi="ar"/>
              </w:rPr>
            </w:pPr>
            <w:r>
              <w:rPr>
                <w:rFonts w:ascii="Times New Roman" w:hint="eastAsia"/>
                <w:color w:val="000000"/>
                <w:kern w:val="2"/>
                <w:sz w:val="21"/>
                <w:lang w:bidi="ar"/>
              </w:rPr>
              <w:t>2</w:t>
            </w:r>
            <w:r>
              <w:rPr>
                <w:rFonts w:ascii="Times New Roman" w:hint="eastAsia"/>
                <w:color w:val="000000"/>
                <w:kern w:val="2"/>
                <w:sz w:val="21"/>
                <w:lang w:bidi="ar"/>
              </w:rPr>
              <w:t>．影响消费者购买行为的因素及消费者的类型</w:t>
            </w:r>
          </w:p>
          <w:p w:rsidR="00F801E4" w:rsidRDefault="00EF1261">
            <w:pPr>
              <w:rPr>
                <w:rFonts w:ascii="Times New Roman"/>
                <w:color w:val="000000"/>
                <w:kern w:val="2"/>
                <w:sz w:val="21"/>
                <w:lang w:bidi="ar"/>
              </w:rPr>
            </w:pPr>
            <w:r>
              <w:rPr>
                <w:rFonts w:ascii="Times New Roman" w:hint="eastAsia"/>
                <w:color w:val="000000"/>
                <w:kern w:val="2"/>
                <w:sz w:val="21"/>
                <w:lang w:bidi="ar"/>
              </w:rPr>
              <w:t>3</w:t>
            </w:r>
            <w:r>
              <w:rPr>
                <w:rFonts w:ascii="Times New Roman" w:hint="eastAsia"/>
                <w:color w:val="000000"/>
                <w:kern w:val="2"/>
                <w:sz w:val="21"/>
                <w:lang w:bidi="ar"/>
              </w:rPr>
              <w:t>．网络营销策略</w:t>
            </w:r>
          </w:p>
          <w:p w:rsidR="00F801E4" w:rsidRDefault="00EF1261">
            <w:pPr>
              <w:rPr>
                <w:rFonts w:ascii="Times New Roman"/>
                <w:color w:val="000000"/>
                <w:kern w:val="2"/>
                <w:sz w:val="21"/>
                <w:lang w:bidi="ar"/>
              </w:rPr>
            </w:pPr>
            <w:r>
              <w:rPr>
                <w:rFonts w:ascii="Times New Roman" w:hint="eastAsia"/>
                <w:color w:val="000000"/>
                <w:kern w:val="2"/>
                <w:sz w:val="21"/>
                <w:lang w:bidi="ar"/>
              </w:rPr>
              <w:t>4</w:t>
            </w:r>
            <w:r>
              <w:rPr>
                <w:rFonts w:ascii="Times New Roman" w:hint="eastAsia"/>
                <w:color w:val="000000"/>
                <w:kern w:val="2"/>
                <w:sz w:val="21"/>
                <w:lang w:bidi="ar"/>
              </w:rPr>
              <w:t>．网络营销的工具与方法</w:t>
            </w:r>
          </w:p>
          <w:p w:rsidR="00F801E4" w:rsidRDefault="00EF1261">
            <w:pPr>
              <w:rPr>
                <w:rFonts w:ascii="Times New Roman"/>
                <w:color w:val="000000"/>
                <w:kern w:val="2"/>
                <w:sz w:val="21"/>
                <w:lang w:bidi="ar"/>
              </w:rPr>
            </w:pPr>
            <w:r>
              <w:rPr>
                <w:rFonts w:ascii="Times New Roman" w:hint="eastAsia"/>
                <w:color w:val="000000"/>
                <w:kern w:val="2"/>
                <w:sz w:val="21"/>
                <w:lang w:bidi="ar"/>
              </w:rPr>
              <w:t>难点：</w:t>
            </w:r>
          </w:p>
          <w:p w:rsidR="00F801E4" w:rsidRDefault="00EF1261">
            <w:pPr>
              <w:rPr>
                <w:rFonts w:ascii="Times New Roman"/>
                <w:color w:val="000000"/>
                <w:kern w:val="2"/>
                <w:sz w:val="21"/>
                <w:lang w:bidi="ar"/>
              </w:rPr>
            </w:pPr>
            <w:r>
              <w:rPr>
                <w:rFonts w:ascii="Times New Roman"/>
                <w:color w:val="000000"/>
                <w:kern w:val="2"/>
                <w:sz w:val="21"/>
                <w:lang w:bidi="ar"/>
              </w:rPr>
              <w:t>1</w:t>
            </w:r>
            <w:r>
              <w:rPr>
                <w:rFonts w:ascii="Times New Roman" w:hint="eastAsia"/>
                <w:color w:val="000000"/>
                <w:kern w:val="2"/>
                <w:sz w:val="21"/>
                <w:lang w:bidi="ar"/>
              </w:rPr>
              <w:t>．分析影响消费者购买行为的因素及消费者的类型</w:t>
            </w:r>
          </w:p>
          <w:p w:rsidR="00F801E4" w:rsidRDefault="00EF1261">
            <w:pPr>
              <w:rPr>
                <w:rFonts w:ascii="Times New Roman"/>
                <w:color w:val="000000"/>
                <w:kern w:val="2"/>
                <w:sz w:val="21"/>
                <w:lang w:bidi="ar"/>
              </w:rPr>
            </w:pPr>
            <w:r>
              <w:rPr>
                <w:rFonts w:ascii="Times New Roman"/>
                <w:color w:val="000000"/>
                <w:kern w:val="2"/>
                <w:sz w:val="21"/>
                <w:lang w:bidi="ar"/>
              </w:rPr>
              <w:t>2</w:t>
            </w:r>
            <w:r>
              <w:rPr>
                <w:rFonts w:ascii="Times New Roman" w:hint="eastAsia"/>
                <w:color w:val="000000"/>
                <w:kern w:val="2"/>
                <w:sz w:val="21"/>
                <w:lang w:bidi="ar"/>
              </w:rPr>
              <w:t>．网络营销的主要策略与运营</w:t>
            </w:r>
          </w:p>
          <w:p w:rsidR="00F801E4" w:rsidRDefault="00EF1261">
            <w:pPr>
              <w:rPr>
                <w:rFonts w:ascii="Times New Roman" w:eastAsia="Times New Roman"/>
                <w:sz w:val="21"/>
                <w:szCs w:val="24"/>
              </w:rPr>
            </w:pPr>
            <w:r>
              <w:rPr>
                <w:rFonts w:ascii="Times New Roman"/>
                <w:color w:val="000000"/>
                <w:kern w:val="2"/>
                <w:sz w:val="21"/>
                <w:lang w:bidi="ar"/>
              </w:rPr>
              <w:t>3</w:t>
            </w:r>
            <w:r>
              <w:rPr>
                <w:rFonts w:ascii="Times New Roman" w:hint="eastAsia"/>
                <w:color w:val="000000"/>
                <w:kern w:val="2"/>
                <w:sz w:val="21"/>
                <w:lang w:bidi="ar"/>
              </w:rPr>
              <w:t>．网络营销的工具与方法</w:t>
            </w:r>
          </w:p>
        </w:tc>
        <w:tc>
          <w:tcPr>
            <w:tcW w:w="2550" w:type="dxa"/>
            <w:vMerge w:val="restart"/>
            <w:vAlign w:val="center"/>
          </w:tcPr>
          <w:p w:rsidR="00F801E4" w:rsidRDefault="00EF1261">
            <w:pPr>
              <w:pStyle w:val="TableParagraph"/>
              <w:kinsoku w:val="0"/>
              <w:overflowPunct w:val="0"/>
              <w:spacing w:before="99"/>
              <w:ind w:left="70" w:right="60"/>
              <w:rPr>
                <w:rFonts w:ascii="Times New Roman" w:eastAsia="Times New Roman"/>
                <w:sz w:val="21"/>
              </w:rPr>
            </w:pPr>
            <w:r>
              <w:rPr>
                <w:rFonts w:ascii="Times New Roman"/>
                <w:sz w:val="21"/>
              </w:rPr>
              <w:t>1.</w:t>
            </w:r>
            <w:r>
              <w:t xml:space="preserve"> </w:t>
            </w:r>
            <w:r>
              <w:rPr>
                <w:rFonts w:ascii="Times New Roman" w:hint="eastAsia"/>
                <w:sz w:val="21"/>
              </w:rPr>
              <w:t>讲授法：能够帮助学生理解、掌握基本理论、知识和方法技术。</w:t>
            </w:r>
          </w:p>
          <w:p w:rsidR="00F801E4" w:rsidRDefault="00EF1261">
            <w:pPr>
              <w:pStyle w:val="TableParagraph"/>
              <w:kinsoku w:val="0"/>
              <w:overflowPunct w:val="0"/>
              <w:spacing w:before="99"/>
              <w:ind w:left="70" w:right="60"/>
              <w:rPr>
                <w:rFonts w:ascii="Times New Roman" w:eastAsia="Times New Roman"/>
                <w:sz w:val="21"/>
              </w:rPr>
            </w:pPr>
            <w:r>
              <w:rPr>
                <w:rFonts w:ascii="Times New Roman"/>
                <w:sz w:val="21"/>
              </w:rPr>
              <w:t>2.</w:t>
            </w:r>
            <w:r>
              <w:rPr>
                <w:rFonts w:ascii="Times New Roman" w:hint="eastAsia"/>
                <w:sz w:val="21"/>
              </w:rPr>
              <w:t>案例教学：能够引导学生理论联系实际，激发学习兴趣和积极性，，提高分析问题和解决问题的能力。</w:t>
            </w:r>
          </w:p>
        </w:tc>
        <w:tc>
          <w:tcPr>
            <w:tcW w:w="503" w:type="dxa"/>
            <w:vMerge w:val="restart"/>
            <w:vAlign w:val="center"/>
          </w:tcPr>
          <w:p w:rsidR="00F801E4" w:rsidRDefault="00EF1261">
            <w:pPr>
              <w:snapToGrid w:val="0"/>
              <w:spacing w:line="400" w:lineRule="exact"/>
              <w:jc w:val="center"/>
              <w:rPr>
                <w:rFonts w:ascii="Times New Roman"/>
                <w:sz w:val="21"/>
                <w:szCs w:val="24"/>
              </w:rPr>
            </w:pPr>
            <w:r>
              <w:rPr>
                <w:rFonts w:ascii="Times New Roman"/>
                <w:sz w:val="21"/>
                <w:szCs w:val="24"/>
              </w:rPr>
              <w:t>12</w:t>
            </w:r>
          </w:p>
        </w:tc>
      </w:tr>
      <w:tr w:rsidR="00F801E4">
        <w:trPr>
          <w:trHeight w:val="1066"/>
          <w:jc w:val="center"/>
        </w:trPr>
        <w:tc>
          <w:tcPr>
            <w:tcW w:w="496" w:type="dxa"/>
            <w:vMerge/>
            <w:vAlign w:val="center"/>
          </w:tcPr>
          <w:p w:rsidR="00F801E4" w:rsidRDefault="00F801E4">
            <w:pPr>
              <w:jc w:val="center"/>
              <w:rPr>
                <w:rFonts w:ascii="Times New Roman" w:eastAsia="Times New Roman"/>
                <w:sz w:val="21"/>
                <w:szCs w:val="24"/>
              </w:rPr>
            </w:pPr>
          </w:p>
        </w:tc>
        <w:tc>
          <w:tcPr>
            <w:tcW w:w="1310" w:type="dxa"/>
            <w:vMerge/>
            <w:vAlign w:val="center"/>
          </w:tcPr>
          <w:p w:rsidR="00F801E4" w:rsidRDefault="00F801E4">
            <w:pPr>
              <w:jc w:val="center"/>
              <w:rPr>
                <w:rFonts w:ascii="Times New Roman" w:eastAsia="Times New Roman"/>
                <w:sz w:val="21"/>
                <w:szCs w:val="24"/>
              </w:rPr>
            </w:pPr>
          </w:p>
        </w:tc>
        <w:tc>
          <w:tcPr>
            <w:tcW w:w="2126" w:type="dxa"/>
            <w:vAlign w:val="center"/>
          </w:tcPr>
          <w:p w:rsidR="00F801E4" w:rsidRDefault="00EF1261">
            <w:pPr>
              <w:pStyle w:val="24"/>
              <w:spacing w:line="300" w:lineRule="exact"/>
              <w:ind w:firstLineChars="0" w:firstLine="0"/>
            </w:pPr>
            <w:r>
              <w:rPr>
                <w:rFonts w:ascii="宋体" w:hAnsi="宋体"/>
                <w:color w:val="000000"/>
                <w:lang w:bidi="ar"/>
              </w:rPr>
              <w:t>2.</w:t>
            </w:r>
            <w:r>
              <w:rPr>
                <w:rFonts w:ascii="宋体" w:hAnsi="宋体" w:hint="eastAsia"/>
                <w:color w:val="000000"/>
                <w:lang w:bidi="ar"/>
              </w:rPr>
              <w:t>网络营销策略与网络广告</w:t>
            </w:r>
          </w:p>
        </w:tc>
        <w:tc>
          <w:tcPr>
            <w:tcW w:w="3158" w:type="dxa"/>
            <w:vMerge/>
            <w:vAlign w:val="center"/>
          </w:tcPr>
          <w:p w:rsidR="00F801E4" w:rsidRDefault="00F801E4">
            <w:pPr>
              <w:pStyle w:val="24"/>
              <w:spacing w:line="300" w:lineRule="exact"/>
              <w:ind w:firstLineChars="0" w:firstLine="0"/>
              <w:rPr>
                <w:rFonts w:eastAsia="Times New Roman"/>
              </w:rPr>
            </w:pPr>
          </w:p>
        </w:tc>
        <w:tc>
          <w:tcPr>
            <w:tcW w:w="1094" w:type="dxa"/>
            <w:vAlign w:val="center"/>
          </w:tcPr>
          <w:p w:rsidR="00F801E4" w:rsidRDefault="00EF1261">
            <w:pPr>
              <w:jc w:val="center"/>
              <w:rPr>
                <w:rFonts w:ascii="Times New Roman" w:eastAsia="Times New Roman"/>
                <w:sz w:val="21"/>
                <w:szCs w:val="24"/>
              </w:rPr>
            </w:pPr>
            <w:r>
              <w:rPr>
                <w:rFonts w:ascii="Times New Roman"/>
                <w:sz w:val="21"/>
                <w:szCs w:val="24"/>
              </w:rPr>
              <w:t>2</w:t>
            </w:r>
            <w:r>
              <w:rPr>
                <w:rFonts w:ascii="Times New Roman" w:hint="eastAsia"/>
                <w:sz w:val="21"/>
                <w:szCs w:val="24"/>
              </w:rPr>
              <w:t>、</w:t>
            </w:r>
            <w:r>
              <w:rPr>
                <w:rFonts w:ascii="Times New Roman" w:hint="eastAsia"/>
                <w:sz w:val="21"/>
                <w:szCs w:val="24"/>
              </w:rPr>
              <w:t>3</w:t>
            </w:r>
            <w:r>
              <w:rPr>
                <w:rFonts w:ascii="Times New Roman" w:hint="eastAsia"/>
                <w:sz w:val="21"/>
                <w:szCs w:val="24"/>
              </w:rPr>
              <w:t>、</w:t>
            </w:r>
            <w:r>
              <w:rPr>
                <w:rFonts w:ascii="Times New Roman" w:hint="eastAsia"/>
                <w:sz w:val="21"/>
                <w:szCs w:val="24"/>
              </w:rPr>
              <w:t>4</w:t>
            </w:r>
          </w:p>
        </w:tc>
        <w:tc>
          <w:tcPr>
            <w:tcW w:w="2976" w:type="dxa"/>
            <w:vMerge/>
            <w:vAlign w:val="center"/>
          </w:tcPr>
          <w:p w:rsidR="00F801E4" w:rsidRDefault="00F801E4">
            <w:pPr>
              <w:rPr>
                <w:rFonts w:ascii="Times New Roman" w:eastAsia="Times New Roman"/>
                <w:sz w:val="21"/>
                <w:szCs w:val="24"/>
              </w:rPr>
            </w:pPr>
          </w:p>
        </w:tc>
        <w:tc>
          <w:tcPr>
            <w:tcW w:w="2550" w:type="dxa"/>
            <w:vMerge/>
            <w:vAlign w:val="center"/>
          </w:tcPr>
          <w:p w:rsidR="00F801E4" w:rsidRDefault="00F801E4">
            <w:pPr>
              <w:pStyle w:val="TableParagraph"/>
              <w:kinsoku w:val="0"/>
              <w:overflowPunct w:val="0"/>
              <w:spacing w:before="99"/>
              <w:ind w:left="70" w:right="60"/>
              <w:rPr>
                <w:rFonts w:ascii="Times New Roman" w:eastAsia="Times New Roman"/>
                <w:sz w:val="21"/>
              </w:rPr>
            </w:pPr>
          </w:p>
        </w:tc>
        <w:tc>
          <w:tcPr>
            <w:tcW w:w="503" w:type="dxa"/>
            <w:vMerge/>
            <w:vAlign w:val="center"/>
          </w:tcPr>
          <w:p w:rsidR="00F801E4" w:rsidRDefault="00F801E4">
            <w:pPr>
              <w:snapToGrid w:val="0"/>
              <w:spacing w:line="400" w:lineRule="exact"/>
              <w:jc w:val="center"/>
              <w:rPr>
                <w:rFonts w:ascii="Times New Roman" w:eastAsia="Times New Roman"/>
                <w:sz w:val="21"/>
                <w:szCs w:val="24"/>
              </w:rPr>
            </w:pPr>
          </w:p>
        </w:tc>
      </w:tr>
      <w:tr w:rsidR="00F801E4">
        <w:trPr>
          <w:trHeight w:val="532"/>
          <w:jc w:val="center"/>
        </w:trPr>
        <w:tc>
          <w:tcPr>
            <w:tcW w:w="496" w:type="dxa"/>
            <w:vMerge/>
            <w:vAlign w:val="center"/>
          </w:tcPr>
          <w:p w:rsidR="00F801E4" w:rsidRDefault="00F801E4">
            <w:pPr>
              <w:jc w:val="center"/>
              <w:rPr>
                <w:rFonts w:ascii="Times New Roman" w:eastAsia="Times New Roman"/>
                <w:sz w:val="21"/>
                <w:szCs w:val="24"/>
              </w:rPr>
            </w:pPr>
          </w:p>
        </w:tc>
        <w:tc>
          <w:tcPr>
            <w:tcW w:w="1310" w:type="dxa"/>
            <w:vMerge/>
            <w:vAlign w:val="center"/>
          </w:tcPr>
          <w:p w:rsidR="00F801E4" w:rsidRDefault="00F801E4">
            <w:pPr>
              <w:jc w:val="center"/>
              <w:rPr>
                <w:rFonts w:ascii="Times New Roman" w:eastAsia="Times New Roman"/>
                <w:sz w:val="21"/>
                <w:szCs w:val="24"/>
              </w:rPr>
            </w:pPr>
          </w:p>
        </w:tc>
        <w:tc>
          <w:tcPr>
            <w:tcW w:w="2126" w:type="dxa"/>
            <w:vAlign w:val="center"/>
          </w:tcPr>
          <w:p w:rsidR="00F801E4" w:rsidRDefault="00EF1261">
            <w:pPr>
              <w:pStyle w:val="24"/>
              <w:spacing w:line="300" w:lineRule="exact"/>
              <w:ind w:firstLineChars="0" w:firstLine="0"/>
            </w:pPr>
            <w:r>
              <w:t>3.</w:t>
            </w:r>
            <w:r>
              <w:rPr>
                <w:rFonts w:hint="eastAsia"/>
              </w:rPr>
              <w:t>网络营销工具与方法</w:t>
            </w:r>
          </w:p>
        </w:tc>
        <w:tc>
          <w:tcPr>
            <w:tcW w:w="3158" w:type="dxa"/>
            <w:vMerge/>
            <w:vAlign w:val="center"/>
          </w:tcPr>
          <w:p w:rsidR="00F801E4" w:rsidRDefault="00F801E4">
            <w:pPr>
              <w:pStyle w:val="24"/>
              <w:spacing w:line="300" w:lineRule="exact"/>
              <w:ind w:firstLineChars="0" w:firstLine="0"/>
              <w:rPr>
                <w:rFonts w:eastAsia="Times New Roman"/>
              </w:rPr>
            </w:pPr>
          </w:p>
        </w:tc>
        <w:tc>
          <w:tcPr>
            <w:tcW w:w="1094" w:type="dxa"/>
            <w:vAlign w:val="center"/>
          </w:tcPr>
          <w:p w:rsidR="00F801E4" w:rsidRDefault="00EF1261">
            <w:pPr>
              <w:jc w:val="center"/>
              <w:rPr>
                <w:rFonts w:ascii="Times New Roman" w:eastAsia="Times New Roman"/>
                <w:sz w:val="21"/>
                <w:szCs w:val="24"/>
              </w:rPr>
            </w:pPr>
            <w:r>
              <w:rPr>
                <w:rFonts w:ascii="Times New Roman"/>
                <w:sz w:val="21"/>
                <w:szCs w:val="24"/>
              </w:rPr>
              <w:t>2</w:t>
            </w:r>
            <w:r>
              <w:rPr>
                <w:rFonts w:ascii="Times New Roman" w:hint="eastAsia"/>
                <w:sz w:val="21"/>
                <w:szCs w:val="24"/>
              </w:rPr>
              <w:t>、</w:t>
            </w:r>
            <w:r>
              <w:rPr>
                <w:rFonts w:ascii="Times New Roman" w:hint="eastAsia"/>
                <w:sz w:val="21"/>
                <w:szCs w:val="24"/>
              </w:rPr>
              <w:t>3</w:t>
            </w:r>
            <w:r>
              <w:rPr>
                <w:rFonts w:ascii="Times New Roman" w:hint="eastAsia"/>
                <w:sz w:val="21"/>
                <w:szCs w:val="24"/>
              </w:rPr>
              <w:t>、</w:t>
            </w:r>
            <w:r>
              <w:rPr>
                <w:rFonts w:ascii="Times New Roman" w:hint="eastAsia"/>
                <w:sz w:val="21"/>
                <w:szCs w:val="24"/>
              </w:rPr>
              <w:t>4</w:t>
            </w:r>
          </w:p>
        </w:tc>
        <w:tc>
          <w:tcPr>
            <w:tcW w:w="2976" w:type="dxa"/>
            <w:vMerge/>
            <w:vAlign w:val="center"/>
          </w:tcPr>
          <w:p w:rsidR="00F801E4" w:rsidRDefault="00F801E4">
            <w:pPr>
              <w:rPr>
                <w:rFonts w:ascii="Times New Roman" w:eastAsia="Times New Roman"/>
                <w:sz w:val="21"/>
                <w:szCs w:val="24"/>
              </w:rPr>
            </w:pPr>
          </w:p>
        </w:tc>
        <w:tc>
          <w:tcPr>
            <w:tcW w:w="2550" w:type="dxa"/>
            <w:vMerge/>
            <w:vAlign w:val="center"/>
          </w:tcPr>
          <w:p w:rsidR="00F801E4" w:rsidRDefault="00F801E4">
            <w:pPr>
              <w:pStyle w:val="TableParagraph"/>
              <w:kinsoku w:val="0"/>
              <w:overflowPunct w:val="0"/>
              <w:spacing w:before="99"/>
              <w:ind w:left="70" w:right="60"/>
              <w:rPr>
                <w:rFonts w:ascii="Times New Roman" w:eastAsia="Times New Roman"/>
                <w:sz w:val="21"/>
              </w:rPr>
            </w:pPr>
          </w:p>
        </w:tc>
        <w:tc>
          <w:tcPr>
            <w:tcW w:w="503" w:type="dxa"/>
            <w:vMerge/>
            <w:vAlign w:val="center"/>
          </w:tcPr>
          <w:p w:rsidR="00F801E4" w:rsidRDefault="00F801E4">
            <w:pPr>
              <w:snapToGrid w:val="0"/>
              <w:spacing w:line="400" w:lineRule="exact"/>
              <w:jc w:val="center"/>
              <w:rPr>
                <w:rFonts w:ascii="Times New Roman" w:eastAsia="Times New Roman"/>
                <w:sz w:val="21"/>
                <w:szCs w:val="24"/>
              </w:rPr>
            </w:pPr>
          </w:p>
        </w:tc>
      </w:tr>
      <w:tr w:rsidR="00F801E4">
        <w:trPr>
          <w:trHeight w:val="557"/>
          <w:jc w:val="center"/>
        </w:trPr>
        <w:tc>
          <w:tcPr>
            <w:tcW w:w="496" w:type="dxa"/>
            <w:vMerge w:val="restart"/>
            <w:vAlign w:val="center"/>
          </w:tcPr>
          <w:p w:rsidR="00F801E4" w:rsidRDefault="00EF1261">
            <w:pPr>
              <w:jc w:val="center"/>
              <w:rPr>
                <w:rFonts w:ascii="Times New Roman"/>
                <w:sz w:val="21"/>
                <w:szCs w:val="24"/>
              </w:rPr>
            </w:pPr>
            <w:r>
              <w:rPr>
                <w:rFonts w:ascii="Times New Roman"/>
                <w:sz w:val="21"/>
                <w:szCs w:val="24"/>
              </w:rPr>
              <w:t>6</w:t>
            </w:r>
          </w:p>
        </w:tc>
        <w:tc>
          <w:tcPr>
            <w:tcW w:w="1310" w:type="dxa"/>
            <w:vMerge w:val="restart"/>
            <w:vAlign w:val="center"/>
          </w:tcPr>
          <w:p w:rsidR="00F801E4" w:rsidRDefault="00EF1261">
            <w:pPr>
              <w:jc w:val="center"/>
              <w:rPr>
                <w:rFonts w:ascii="Times New Roman"/>
                <w:sz w:val="21"/>
                <w:szCs w:val="24"/>
              </w:rPr>
            </w:pPr>
            <w:r>
              <w:rPr>
                <w:rFonts w:hAnsi="宋体" w:hint="eastAsia"/>
                <w:color w:val="000000"/>
                <w:kern w:val="2"/>
                <w:sz w:val="21"/>
                <w:szCs w:val="24"/>
                <w:lang w:bidi="ar"/>
              </w:rPr>
              <w:t>电子商务物流及供应链管理</w:t>
            </w:r>
          </w:p>
        </w:tc>
        <w:tc>
          <w:tcPr>
            <w:tcW w:w="2126" w:type="dxa"/>
            <w:vAlign w:val="center"/>
          </w:tcPr>
          <w:p w:rsidR="00F801E4" w:rsidRDefault="00EF1261">
            <w:pPr>
              <w:pStyle w:val="24"/>
              <w:spacing w:line="300" w:lineRule="exact"/>
              <w:ind w:firstLineChars="0" w:firstLine="0"/>
              <w:rPr>
                <w:rFonts w:eastAsia="Times New Roman"/>
              </w:rPr>
            </w:pPr>
            <w:r>
              <w:rPr>
                <w:rFonts w:ascii="宋体" w:hAnsi="宋体" w:hint="eastAsia"/>
                <w:color w:val="000000"/>
                <w:lang w:bidi="ar"/>
              </w:rPr>
              <w:t>电子商务物流</w:t>
            </w:r>
          </w:p>
        </w:tc>
        <w:tc>
          <w:tcPr>
            <w:tcW w:w="3158" w:type="dxa"/>
            <w:vMerge w:val="restart"/>
            <w:vAlign w:val="center"/>
          </w:tcPr>
          <w:p w:rsidR="00F801E4" w:rsidRDefault="00EF1261">
            <w:pPr>
              <w:pStyle w:val="24"/>
              <w:wordWrap w:val="0"/>
              <w:spacing w:line="300" w:lineRule="exact"/>
              <w:ind w:firstLineChars="0" w:firstLine="0"/>
              <w:rPr>
                <w:rFonts w:ascii="宋体" w:hAnsi="宋体" w:cs="宋体"/>
              </w:rPr>
            </w:pPr>
            <w:r>
              <w:rPr>
                <w:rFonts w:ascii="宋体" w:hAnsi="宋体" w:cs="宋体" w:hint="eastAsia"/>
              </w:rPr>
              <w:t>1</w:t>
            </w:r>
            <w:r>
              <w:rPr>
                <w:rFonts w:ascii="宋体" w:hAnsi="宋体" w:cs="宋体"/>
              </w:rPr>
              <w:t>.</w:t>
            </w:r>
            <w:r>
              <w:rPr>
                <w:rFonts w:ascii="宋体" w:hAnsi="宋体" w:cs="宋体" w:hint="eastAsia"/>
              </w:rPr>
              <w:t>案例分析：</w:t>
            </w:r>
            <w:hyperlink r:id="rId19" w:anchor="/learn/content?type=detail&amp;id=1255699823&amp;cid=1288089355" w:history="1">
              <w:r>
                <w:rPr>
                  <w:rStyle w:val="ac"/>
                  <w:rFonts w:ascii="宋体" w:hAnsi="宋体" w:cs="宋体"/>
                </w:rPr>
                <w:t>https://www.icourse163.org/learn/DUFE-1003330002?tid=1471065534#/learn/content?type=detail&amp;id=1255699823&amp;cid=1288089355</w:t>
              </w:r>
            </w:hyperlink>
          </w:p>
          <w:p w:rsidR="00F801E4" w:rsidRDefault="00EF1261">
            <w:pPr>
              <w:pStyle w:val="24"/>
              <w:wordWrap w:val="0"/>
              <w:spacing w:line="300" w:lineRule="exact"/>
              <w:ind w:firstLineChars="0" w:firstLine="0"/>
              <w:rPr>
                <w:rFonts w:eastAsiaTheme="minorEastAsia"/>
              </w:rPr>
            </w:pPr>
            <w:r>
              <w:rPr>
                <w:rFonts w:eastAsiaTheme="minorEastAsia" w:hint="eastAsia"/>
              </w:rPr>
              <w:t>2</w:t>
            </w:r>
            <w:r>
              <w:rPr>
                <w:rFonts w:eastAsiaTheme="minorEastAsia"/>
              </w:rPr>
              <w:t>.</w:t>
            </w:r>
            <w:r>
              <w:rPr>
                <w:rFonts w:eastAsiaTheme="minorEastAsia" w:hint="eastAsia"/>
              </w:rPr>
              <w:t>自主学习：线上搜索智能物流相关材料，比较智能物流与传统物流相比的优势</w:t>
            </w:r>
          </w:p>
        </w:tc>
        <w:tc>
          <w:tcPr>
            <w:tcW w:w="1094" w:type="dxa"/>
            <w:vAlign w:val="center"/>
          </w:tcPr>
          <w:p w:rsidR="00F801E4" w:rsidRDefault="00EF1261">
            <w:pPr>
              <w:spacing w:line="300" w:lineRule="exact"/>
              <w:jc w:val="center"/>
              <w:rPr>
                <w:rFonts w:ascii="Times New Roman" w:eastAsia="Times New Roman"/>
                <w:sz w:val="21"/>
                <w:szCs w:val="24"/>
              </w:rPr>
            </w:pPr>
            <w:r>
              <w:rPr>
                <w:rFonts w:ascii="Times New Roman"/>
                <w:sz w:val="21"/>
                <w:szCs w:val="24"/>
              </w:rPr>
              <w:t>1</w:t>
            </w:r>
          </w:p>
        </w:tc>
        <w:tc>
          <w:tcPr>
            <w:tcW w:w="2976" w:type="dxa"/>
            <w:vMerge w:val="restart"/>
            <w:vAlign w:val="center"/>
          </w:tcPr>
          <w:p w:rsidR="00F801E4" w:rsidRDefault="00EF1261">
            <w:pPr>
              <w:rPr>
                <w:rFonts w:ascii="Times New Roman" w:eastAsia="Times New Roman"/>
                <w:sz w:val="21"/>
                <w:szCs w:val="24"/>
              </w:rPr>
            </w:pPr>
            <w:r>
              <w:rPr>
                <w:rFonts w:hAnsi="宋体" w:cs="宋体" w:hint="eastAsia"/>
                <w:sz w:val="21"/>
                <w:szCs w:val="24"/>
              </w:rPr>
              <w:t>重点</w:t>
            </w:r>
          </w:p>
          <w:p w:rsidR="00F801E4" w:rsidRDefault="00EF1261">
            <w:pPr>
              <w:rPr>
                <w:rFonts w:ascii="Times New Roman" w:eastAsia="Times New Roman"/>
                <w:sz w:val="21"/>
                <w:szCs w:val="24"/>
              </w:rPr>
            </w:pPr>
            <w:r>
              <w:rPr>
                <w:rFonts w:ascii="Times New Roman" w:eastAsia="Times New Roman" w:hint="eastAsia"/>
                <w:sz w:val="21"/>
                <w:szCs w:val="24"/>
              </w:rPr>
              <w:t>1.</w:t>
            </w:r>
            <w:r>
              <w:rPr>
                <w:rFonts w:hAnsi="宋体" w:cs="宋体" w:hint="eastAsia"/>
                <w:sz w:val="21"/>
                <w:szCs w:val="24"/>
              </w:rPr>
              <w:t>传统物流与现代物流的区别</w:t>
            </w:r>
          </w:p>
          <w:p w:rsidR="00F801E4" w:rsidRDefault="00EF1261">
            <w:pPr>
              <w:rPr>
                <w:rFonts w:ascii="Times New Roman" w:eastAsia="Times New Roman"/>
                <w:sz w:val="21"/>
                <w:szCs w:val="24"/>
              </w:rPr>
            </w:pPr>
            <w:r>
              <w:rPr>
                <w:rFonts w:ascii="Times New Roman" w:eastAsia="Times New Roman" w:hint="eastAsia"/>
                <w:sz w:val="21"/>
                <w:szCs w:val="24"/>
              </w:rPr>
              <w:t>2.</w:t>
            </w:r>
            <w:r>
              <w:rPr>
                <w:rFonts w:hAnsi="宋体" w:cs="宋体" w:hint="eastAsia"/>
                <w:sz w:val="21"/>
                <w:szCs w:val="24"/>
              </w:rPr>
              <w:t>电子商务物流的概念和特点</w:t>
            </w:r>
          </w:p>
          <w:p w:rsidR="00F801E4" w:rsidRDefault="00EF1261">
            <w:pPr>
              <w:rPr>
                <w:rFonts w:hAnsi="宋体" w:cs="宋体"/>
                <w:sz w:val="21"/>
                <w:szCs w:val="24"/>
              </w:rPr>
            </w:pPr>
            <w:r>
              <w:rPr>
                <w:rFonts w:ascii="Times New Roman" w:eastAsia="Times New Roman" w:hint="eastAsia"/>
                <w:sz w:val="21"/>
                <w:szCs w:val="24"/>
              </w:rPr>
              <w:t>3.</w:t>
            </w:r>
            <w:r>
              <w:rPr>
                <w:rFonts w:hAnsi="宋体" w:cs="宋体" w:hint="eastAsia"/>
                <w:sz w:val="21"/>
                <w:szCs w:val="24"/>
              </w:rPr>
              <w:t>电商供应链的特点</w:t>
            </w:r>
          </w:p>
          <w:p w:rsidR="00F801E4" w:rsidRDefault="00EF1261">
            <w:pPr>
              <w:rPr>
                <w:rFonts w:hAnsi="宋体" w:cs="宋体"/>
                <w:sz w:val="21"/>
                <w:szCs w:val="24"/>
              </w:rPr>
            </w:pPr>
            <w:r>
              <w:rPr>
                <w:rFonts w:hAnsi="宋体" w:cs="宋体" w:hint="eastAsia"/>
                <w:sz w:val="21"/>
                <w:szCs w:val="24"/>
              </w:rPr>
              <w:t>难点：</w:t>
            </w:r>
          </w:p>
          <w:p w:rsidR="00F801E4" w:rsidRDefault="00EF1261">
            <w:pPr>
              <w:rPr>
                <w:rFonts w:ascii="Times New Roman" w:eastAsia="Times New Roman"/>
                <w:sz w:val="21"/>
                <w:szCs w:val="24"/>
              </w:rPr>
            </w:pPr>
            <w:r>
              <w:rPr>
                <w:rFonts w:hAnsi="宋体" w:cs="宋体" w:hint="eastAsia"/>
                <w:sz w:val="21"/>
                <w:szCs w:val="24"/>
              </w:rPr>
              <w:t>电子商务供应链管理</w:t>
            </w:r>
          </w:p>
        </w:tc>
        <w:tc>
          <w:tcPr>
            <w:tcW w:w="2550" w:type="dxa"/>
            <w:vMerge w:val="restart"/>
            <w:vAlign w:val="center"/>
          </w:tcPr>
          <w:p w:rsidR="00F801E4" w:rsidRDefault="00EF1261">
            <w:pPr>
              <w:pStyle w:val="TableParagraph"/>
              <w:kinsoku w:val="0"/>
              <w:overflowPunct w:val="0"/>
              <w:spacing w:before="99"/>
              <w:ind w:left="70" w:right="60"/>
              <w:rPr>
                <w:rFonts w:ascii="Times New Roman" w:eastAsia="Times New Roman"/>
                <w:sz w:val="21"/>
              </w:rPr>
            </w:pPr>
            <w:r>
              <w:rPr>
                <w:rFonts w:ascii="Times New Roman" w:hint="eastAsia"/>
                <w:sz w:val="21"/>
              </w:rPr>
              <w:t>自学为主：教师简要讲解，学生通过阅读教材、线上学习、查阅资料等方式自学为主。</w:t>
            </w:r>
          </w:p>
        </w:tc>
        <w:tc>
          <w:tcPr>
            <w:tcW w:w="503" w:type="dxa"/>
            <w:vMerge w:val="restart"/>
            <w:vAlign w:val="center"/>
          </w:tcPr>
          <w:p w:rsidR="00F801E4" w:rsidRDefault="00EF1261">
            <w:pPr>
              <w:snapToGrid w:val="0"/>
              <w:spacing w:line="400" w:lineRule="exact"/>
              <w:jc w:val="center"/>
              <w:rPr>
                <w:rFonts w:ascii="Times New Roman" w:eastAsia="Times New Roman"/>
                <w:sz w:val="21"/>
                <w:szCs w:val="24"/>
              </w:rPr>
            </w:pPr>
            <w:r>
              <w:rPr>
                <w:rFonts w:ascii="Times New Roman"/>
                <w:sz w:val="21"/>
                <w:szCs w:val="24"/>
              </w:rPr>
              <w:t>2</w:t>
            </w:r>
          </w:p>
        </w:tc>
      </w:tr>
      <w:tr w:rsidR="00F801E4">
        <w:trPr>
          <w:trHeight w:val="213"/>
          <w:jc w:val="center"/>
        </w:trPr>
        <w:tc>
          <w:tcPr>
            <w:tcW w:w="496" w:type="dxa"/>
            <w:vMerge/>
            <w:vAlign w:val="center"/>
          </w:tcPr>
          <w:p w:rsidR="00F801E4" w:rsidRDefault="00F801E4">
            <w:pPr>
              <w:jc w:val="center"/>
              <w:rPr>
                <w:rFonts w:ascii="Times New Roman" w:eastAsia="Times New Roman"/>
                <w:sz w:val="21"/>
                <w:szCs w:val="24"/>
              </w:rPr>
            </w:pPr>
          </w:p>
        </w:tc>
        <w:tc>
          <w:tcPr>
            <w:tcW w:w="1310" w:type="dxa"/>
            <w:vMerge/>
            <w:vAlign w:val="center"/>
          </w:tcPr>
          <w:p w:rsidR="00F801E4" w:rsidRDefault="00F801E4">
            <w:pPr>
              <w:jc w:val="center"/>
              <w:rPr>
                <w:rFonts w:ascii="Times New Roman" w:eastAsia="Times New Roman"/>
                <w:sz w:val="21"/>
                <w:szCs w:val="24"/>
              </w:rPr>
            </w:pPr>
          </w:p>
        </w:tc>
        <w:tc>
          <w:tcPr>
            <w:tcW w:w="2126" w:type="dxa"/>
            <w:vAlign w:val="center"/>
          </w:tcPr>
          <w:p w:rsidR="00F801E4" w:rsidRDefault="00EF1261">
            <w:pPr>
              <w:pStyle w:val="24"/>
              <w:spacing w:line="300" w:lineRule="exact"/>
              <w:ind w:firstLineChars="0" w:firstLine="0"/>
              <w:rPr>
                <w:rFonts w:eastAsia="Times New Roman"/>
              </w:rPr>
            </w:pPr>
            <w:r>
              <w:rPr>
                <w:rFonts w:ascii="宋体" w:hAnsi="宋体" w:hint="eastAsia"/>
                <w:color w:val="000000"/>
                <w:lang w:bidi="ar"/>
              </w:rPr>
              <w:t>电子商务配送与供应链管理</w:t>
            </w:r>
          </w:p>
        </w:tc>
        <w:tc>
          <w:tcPr>
            <w:tcW w:w="3158" w:type="dxa"/>
            <w:vMerge/>
            <w:vAlign w:val="center"/>
          </w:tcPr>
          <w:p w:rsidR="00F801E4" w:rsidRDefault="00F801E4">
            <w:pPr>
              <w:pStyle w:val="24"/>
              <w:spacing w:line="300" w:lineRule="exact"/>
              <w:ind w:firstLineChars="0" w:firstLine="0"/>
              <w:rPr>
                <w:rFonts w:eastAsia="Times New Roman"/>
              </w:rPr>
            </w:pPr>
          </w:p>
        </w:tc>
        <w:tc>
          <w:tcPr>
            <w:tcW w:w="1094" w:type="dxa"/>
            <w:vAlign w:val="center"/>
          </w:tcPr>
          <w:p w:rsidR="00F801E4" w:rsidRDefault="00EF1261">
            <w:pPr>
              <w:jc w:val="center"/>
              <w:rPr>
                <w:rFonts w:ascii="Times New Roman" w:eastAsia="Times New Roman"/>
                <w:sz w:val="21"/>
                <w:szCs w:val="24"/>
              </w:rPr>
            </w:pPr>
            <w:r>
              <w:rPr>
                <w:rFonts w:ascii="Times New Roman"/>
                <w:sz w:val="21"/>
                <w:szCs w:val="24"/>
              </w:rPr>
              <w:t>1</w:t>
            </w:r>
            <w:r>
              <w:rPr>
                <w:rFonts w:ascii="Times New Roman" w:hint="eastAsia"/>
                <w:sz w:val="21"/>
                <w:szCs w:val="24"/>
              </w:rPr>
              <w:t>、</w:t>
            </w:r>
            <w:r>
              <w:rPr>
                <w:rFonts w:ascii="Times New Roman"/>
                <w:sz w:val="21"/>
                <w:szCs w:val="24"/>
              </w:rPr>
              <w:t>2</w:t>
            </w:r>
          </w:p>
        </w:tc>
        <w:tc>
          <w:tcPr>
            <w:tcW w:w="2976" w:type="dxa"/>
            <w:vMerge/>
            <w:vAlign w:val="center"/>
          </w:tcPr>
          <w:p w:rsidR="00F801E4" w:rsidRDefault="00F801E4">
            <w:pPr>
              <w:rPr>
                <w:rFonts w:ascii="Times New Roman" w:eastAsia="Times New Roman"/>
                <w:sz w:val="21"/>
                <w:szCs w:val="24"/>
              </w:rPr>
            </w:pPr>
          </w:p>
        </w:tc>
        <w:tc>
          <w:tcPr>
            <w:tcW w:w="2550" w:type="dxa"/>
            <w:vMerge/>
            <w:vAlign w:val="center"/>
          </w:tcPr>
          <w:p w:rsidR="00F801E4" w:rsidRDefault="00F801E4">
            <w:pPr>
              <w:pStyle w:val="TableParagraph"/>
              <w:kinsoku w:val="0"/>
              <w:overflowPunct w:val="0"/>
              <w:spacing w:before="99"/>
              <w:ind w:left="70" w:right="60"/>
              <w:rPr>
                <w:rFonts w:ascii="Times New Roman" w:eastAsia="Times New Roman"/>
                <w:sz w:val="21"/>
              </w:rPr>
            </w:pPr>
          </w:p>
        </w:tc>
        <w:tc>
          <w:tcPr>
            <w:tcW w:w="503" w:type="dxa"/>
            <w:vMerge/>
            <w:vAlign w:val="center"/>
          </w:tcPr>
          <w:p w:rsidR="00F801E4" w:rsidRDefault="00F801E4">
            <w:pPr>
              <w:snapToGrid w:val="0"/>
              <w:spacing w:line="400" w:lineRule="exact"/>
              <w:jc w:val="center"/>
              <w:rPr>
                <w:rFonts w:ascii="Times New Roman" w:eastAsia="Times New Roman"/>
                <w:sz w:val="21"/>
                <w:szCs w:val="24"/>
              </w:rPr>
            </w:pPr>
          </w:p>
        </w:tc>
      </w:tr>
      <w:tr w:rsidR="00F801E4">
        <w:trPr>
          <w:trHeight w:val="2126"/>
          <w:jc w:val="center"/>
        </w:trPr>
        <w:tc>
          <w:tcPr>
            <w:tcW w:w="496" w:type="dxa"/>
            <w:vMerge w:val="restart"/>
            <w:vAlign w:val="center"/>
          </w:tcPr>
          <w:p w:rsidR="00F801E4" w:rsidRDefault="00EF1261">
            <w:pPr>
              <w:jc w:val="center"/>
              <w:rPr>
                <w:rFonts w:ascii="Times New Roman" w:eastAsia="Times New Roman"/>
                <w:sz w:val="21"/>
                <w:szCs w:val="24"/>
              </w:rPr>
            </w:pPr>
            <w:r>
              <w:rPr>
                <w:rFonts w:ascii="Times New Roman"/>
                <w:sz w:val="21"/>
                <w:szCs w:val="24"/>
              </w:rPr>
              <w:t>7</w:t>
            </w:r>
          </w:p>
        </w:tc>
        <w:tc>
          <w:tcPr>
            <w:tcW w:w="1310" w:type="dxa"/>
            <w:vMerge w:val="restart"/>
            <w:vAlign w:val="center"/>
          </w:tcPr>
          <w:p w:rsidR="00F801E4" w:rsidRDefault="00EF1261">
            <w:pPr>
              <w:jc w:val="both"/>
              <w:rPr>
                <w:rFonts w:ascii="Times New Roman"/>
                <w:sz w:val="21"/>
                <w:szCs w:val="24"/>
              </w:rPr>
            </w:pPr>
            <w:r>
              <w:rPr>
                <w:rFonts w:hAnsi="宋体" w:hint="eastAsia"/>
                <w:color w:val="000000"/>
                <w:kern w:val="2"/>
                <w:sz w:val="21"/>
                <w:szCs w:val="24"/>
                <w:lang w:bidi="ar"/>
              </w:rPr>
              <w:t>电子商务客户关系管理</w:t>
            </w:r>
          </w:p>
        </w:tc>
        <w:tc>
          <w:tcPr>
            <w:tcW w:w="2126" w:type="dxa"/>
            <w:vAlign w:val="center"/>
          </w:tcPr>
          <w:p w:rsidR="00F801E4" w:rsidRDefault="00EF1261">
            <w:pPr>
              <w:pStyle w:val="24"/>
              <w:spacing w:line="300" w:lineRule="exact"/>
              <w:ind w:firstLineChars="0" w:firstLine="0"/>
              <w:rPr>
                <w:rFonts w:eastAsia="Times New Roman"/>
              </w:rPr>
            </w:pPr>
            <w:r>
              <w:rPr>
                <w:rFonts w:ascii="宋体" w:hAnsi="宋体" w:hint="eastAsia"/>
                <w:color w:val="000000"/>
                <w:lang w:bidi="ar"/>
              </w:rPr>
              <w:t>客户关系管理概述</w:t>
            </w:r>
          </w:p>
        </w:tc>
        <w:tc>
          <w:tcPr>
            <w:tcW w:w="3158" w:type="dxa"/>
            <w:vMerge w:val="restart"/>
            <w:vAlign w:val="center"/>
          </w:tcPr>
          <w:p w:rsidR="00F801E4" w:rsidRDefault="00EF1261">
            <w:pPr>
              <w:pStyle w:val="24"/>
              <w:wordWrap w:val="0"/>
              <w:spacing w:line="300" w:lineRule="exact"/>
              <w:ind w:firstLineChars="0" w:firstLine="0"/>
              <w:rPr>
                <w:rFonts w:eastAsia="Times New Roman"/>
              </w:rPr>
            </w:pPr>
            <w:r>
              <w:rPr>
                <w:rFonts w:ascii="宋体" w:hAnsi="宋体" w:cs="宋体" w:hint="eastAsia"/>
              </w:rPr>
              <w:t>线上讨论：结合实际谈谈数据挖掘技术在客户关系管理中的应用有哪些？</w:t>
            </w:r>
          </w:p>
        </w:tc>
        <w:tc>
          <w:tcPr>
            <w:tcW w:w="1094" w:type="dxa"/>
            <w:vAlign w:val="center"/>
          </w:tcPr>
          <w:p w:rsidR="00F801E4" w:rsidRDefault="00EF1261">
            <w:pPr>
              <w:spacing w:line="300" w:lineRule="exact"/>
              <w:jc w:val="center"/>
              <w:rPr>
                <w:rFonts w:ascii="Times New Roman" w:eastAsia="Times New Roman"/>
                <w:sz w:val="21"/>
                <w:szCs w:val="24"/>
              </w:rPr>
            </w:pPr>
            <w:r>
              <w:rPr>
                <w:rFonts w:ascii="Times New Roman"/>
                <w:sz w:val="21"/>
                <w:szCs w:val="24"/>
              </w:rPr>
              <w:t>1</w:t>
            </w:r>
          </w:p>
        </w:tc>
        <w:tc>
          <w:tcPr>
            <w:tcW w:w="2976" w:type="dxa"/>
            <w:vMerge w:val="restart"/>
            <w:vAlign w:val="center"/>
          </w:tcPr>
          <w:p w:rsidR="00F801E4" w:rsidRDefault="00EF1261">
            <w:pPr>
              <w:rPr>
                <w:rFonts w:ascii="Times New Roman" w:eastAsia="Times New Roman"/>
                <w:sz w:val="21"/>
                <w:szCs w:val="24"/>
              </w:rPr>
            </w:pPr>
            <w:r>
              <w:rPr>
                <w:rFonts w:hAnsi="宋体" w:cs="宋体" w:hint="eastAsia"/>
                <w:sz w:val="21"/>
                <w:szCs w:val="24"/>
              </w:rPr>
              <w:t>重点：</w:t>
            </w:r>
          </w:p>
          <w:p w:rsidR="00F801E4" w:rsidRDefault="00EF1261">
            <w:pPr>
              <w:rPr>
                <w:rFonts w:ascii="Times New Roman" w:eastAsia="Times New Roman"/>
                <w:sz w:val="21"/>
                <w:szCs w:val="24"/>
              </w:rPr>
            </w:pPr>
            <w:r>
              <w:rPr>
                <w:rFonts w:ascii="Times New Roman" w:eastAsia="Times New Roman" w:hint="eastAsia"/>
                <w:sz w:val="21"/>
                <w:szCs w:val="24"/>
              </w:rPr>
              <w:t>1</w:t>
            </w:r>
            <w:r>
              <w:rPr>
                <w:rFonts w:hAnsi="宋体" w:cs="宋体" w:hint="eastAsia"/>
                <w:sz w:val="21"/>
                <w:szCs w:val="24"/>
              </w:rPr>
              <w:t>．客户关系管理的定义与内容及分类等。</w:t>
            </w:r>
          </w:p>
          <w:p w:rsidR="00F801E4" w:rsidRDefault="00EF1261">
            <w:pPr>
              <w:rPr>
                <w:rFonts w:ascii="Times New Roman" w:eastAsia="Times New Roman"/>
                <w:sz w:val="21"/>
                <w:szCs w:val="24"/>
              </w:rPr>
            </w:pPr>
            <w:r>
              <w:rPr>
                <w:rFonts w:ascii="Times New Roman" w:eastAsia="Times New Roman" w:hint="eastAsia"/>
                <w:sz w:val="21"/>
                <w:szCs w:val="24"/>
              </w:rPr>
              <w:t>2</w:t>
            </w:r>
            <w:r>
              <w:rPr>
                <w:rFonts w:hAnsi="宋体" w:cs="宋体" w:hint="eastAsia"/>
                <w:sz w:val="21"/>
                <w:szCs w:val="24"/>
              </w:rPr>
              <w:t>．电子商务环境下的客户关系管理的特点、结构与实施策略。</w:t>
            </w:r>
          </w:p>
          <w:p w:rsidR="00F801E4" w:rsidRDefault="00EF1261">
            <w:pPr>
              <w:rPr>
                <w:rFonts w:hAnsi="宋体" w:cs="宋体"/>
                <w:sz w:val="21"/>
                <w:szCs w:val="24"/>
              </w:rPr>
            </w:pPr>
            <w:r>
              <w:rPr>
                <w:rFonts w:hAnsi="宋体" w:cs="宋体" w:hint="eastAsia"/>
                <w:sz w:val="21"/>
                <w:szCs w:val="24"/>
              </w:rPr>
              <w:t>难点：</w:t>
            </w:r>
          </w:p>
          <w:p w:rsidR="00F801E4" w:rsidRDefault="00EF1261">
            <w:pPr>
              <w:rPr>
                <w:rFonts w:ascii="Times New Roman" w:eastAsia="Times New Roman"/>
                <w:sz w:val="21"/>
                <w:szCs w:val="24"/>
              </w:rPr>
            </w:pPr>
            <w:r>
              <w:rPr>
                <w:rFonts w:ascii="Times New Roman" w:eastAsia="Times New Roman"/>
                <w:sz w:val="21"/>
                <w:szCs w:val="24"/>
              </w:rPr>
              <w:t>1.</w:t>
            </w:r>
            <w:r>
              <w:rPr>
                <w:rFonts w:hAnsi="宋体" w:cs="宋体" w:hint="eastAsia"/>
                <w:sz w:val="21"/>
                <w:szCs w:val="24"/>
              </w:rPr>
              <w:t>电子商务环境下的客户关系管理的特点、结构与实施策略。</w:t>
            </w:r>
          </w:p>
          <w:p w:rsidR="00F801E4" w:rsidRDefault="00EF1261">
            <w:pPr>
              <w:rPr>
                <w:rFonts w:ascii="Times New Roman" w:eastAsia="Times New Roman"/>
                <w:sz w:val="21"/>
                <w:szCs w:val="24"/>
              </w:rPr>
            </w:pPr>
            <w:r>
              <w:rPr>
                <w:rFonts w:hAnsi="宋体" w:cs="宋体" w:hint="eastAsia"/>
                <w:sz w:val="21"/>
                <w:szCs w:val="24"/>
              </w:rPr>
              <w:t>2</w:t>
            </w:r>
            <w:r>
              <w:rPr>
                <w:rFonts w:hAnsi="宋体" w:cs="宋体"/>
                <w:sz w:val="21"/>
                <w:szCs w:val="24"/>
              </w:rPr>
              <w:t>.</w:t>
            </w:r>
            <w:r>
              <w:rPr>
                <w:rFonts w:hAnsi="宋体" w:cs="宋体" w:hint="eastAsia"/>
                <w:sz w:val="21"/>
                <w:szCs w:val="24"/>
              </w:rPr>
              <w:t>电子商务环境下的客户行为</w:t>
            </w:r>
            <w:r>
              <w:rPr>
                <w:rFonts w:hAnsi="宋体" w:cs="宋体" w:hint="eastAsia"/>
                <w:sz w:val="21"/>
                <w:szCs w:val="24"/>
              </w:rPr>
              <w:lastRenderedPageBreak/>
              <w:t>特征。</w:t>
            </w:r>
          </w:p>
        </w:tc>
        <w:tc>
          <w:tcPr>
            <w:tcW w:w="2550" w:type="dxa"/>
            <w:vMerge w:val="restart"/>
            <w:vAlign w:val="center"/>
          </w:tcPr>
          <w:p w:rsidR="00F801E4" w:rsidRDefault="00EF1261">
            <w:pPr>
              <w:pStyle w:val="TableParagraph"/>
              <w:kinsoku w:val="0"/>
              <w:overflowPunct w:val="0"/>
              <w:spacing w:before="99"/>
              <w:ind w:left="70" w:right="60"/>
              <w:rPr>
                <w:rFonts w:ascii="Times New Roman" w:eastAsia="Times New Roman"/>
                <w:sz w:val="21"/>
              </w:rPr>
            </w:pPr>
            <w:r>
              <w:rPr>
                <w:rFonts w:ascii="Times New Roman"/>
                <w:sz w:val="21"/>
              </w:rPr>
              <w:lastRenderedPageBreak/>
              <w:t>1.</w:t>
            </w:r>
            <w:r>
              <w:t xml:space="preserve"> </w:t>
            </w:r>
            <w:r>
              <w:rPr>
                <w:rFonts w:ascii="Times New Roman" w:hint="eastAsia"/>
                <w:sz w:val="21"/>
              </w:rPr>
              <w:t>讲授法：能够帮助学生理解、掌握基本理论、知识和方法技术。</w:t>
            </w:r>
          </w:p>
          <w:p w:rsidR="00F801E4" w:rsidRDefault="00EF1261">
            <w:pPr>
              <w:pStyle w:val="TableParagraph"/>
              <w:kinsoku w:val="0"/>
              <w:overflowPunct w:val="0"/>
              <w:spacing w:before="99"/>
              <w:ind w:left="70" w:right="60"/>
              <w:rPr>
                <w:rFonts w:ascii="Times New Roman" w:eastAsia="Times New Roman"/>
                <w:sz w:val="21"/>
              </w:rPr>
            </w:pPr>
            <w:r>
              <w:rPr>
                <w:rFonts w:ascii="Times New Roman"/>
                <w:sz w:val="21"/>
              </w:rPr>
              <w:t>2.</w:t>
            </w:r>
            <w:r>
              <w:rPr>
                <w:rFonts w:ascii="Times New Roman" w:hint="eastAsia"/>
                <w:sz w:val="21"/>
              </w:rPr>
              <w:t>案例分析：能够帮助学生更好地理解和把握领导理论和知识；引导学生理论联系实际，激发学习兴趣和积极性，，提高分析问题和解决问题的能力。</w:t>
            </w:r>
          </w:p>
        </w:tc>
        <w:tc>
          <w:tcPr>
            <w:tcW w:w="503" w:type="dxa"/>
            <w:vMerge w:val="restart"/>
            <w:vAlign w:val="center"/>
          </w:tcPr>
          <w:p w:rsidR="00F801E4" w:rsidRDefault="00EF1261">
            <w:pPr>
              <w:snapToGrid w:val="0"/>
              <w:spacing w:line="400" w:lineRule="exact"/>
              <w:jc w:val="center"/>
              <w:rPr>
                <w:rFonts w:ascii="Times New Roman" w:eastAsia="Times New Roman"/>
                <w:sz w:val="21"/>
                <w:szCs w:val="24"/>
              </w:rPr>
            </w:pPr>
            <w:r>
              <w:rPr>
                <w:rFonts w:ascii="Times New Roman"/>
                <w:sz w:val="21"/>
                <w:szCs w:val="24"/>
              </w:rPr>
              <w:t>2</w:t>
            </w:r>
          </w:p>
        </w:tc>
      </w:tr>
      <w:tr w:rsidR="00F801E4">
        <w:trPr>
          <w:trHeight w:val="129"/>
          <w:jc w:val="center"/>
        </w:trPr>
        <w:tc>
          <w:tcPr>
            <w:tcW w:w="496" w:type="dxa"/>
            <w:vMerge/>
            <w:vAlign w:val="center"/>
          </w:tcPr>
          <w:p w:rsidR="00F801E4" w:rsidRDefault="00F801E4">
            <w:pPr>
              <w:jc w:val="center"/>
              <w:rPr>
                <w:rFonts w:ascii="Times New Roman" w:eastAsia="Times New Roman"/>
                <w:sz w:val="21"/>
                <w:szCs w:val="24"/>
              </w:rPr>
            </w:pPr>
          </w:p>
        </w:tc>
        <w:tc>
          <w:tcPr>
            <w:tcW w:w="1310" w:type="dxa"/>
            <w:vMerge/>
            <w:vAlign w:val="center"/>
          </w:tcPr>
          <w:p w:rsidR="00F801E4" w:rsidRDefault="00F801E4">
            <w:pPr>
              <w:jc w:val="center"/>
              <w:rPr>
                <w:rFonts w:ascii="Times New Roman" w:eastAsia="Times New Roman"/>
                <w:sz w:val="21"/>
                <w:szCs w:val="24"/>
              </w:rPr>
            </w:pPr>
          </w:p>
        </w:tc>
        <w:tc>
          <w:tcPr>
            <w:tcW w:w="2126" w:type="dxa"/>
            <w:vAlign w:val="center"/>
          </w:tcPr>
          <w:p w:rsidR="00F801E4" w:rsidRDefault="00EF1261">
            <w:pPr>
              <w:pStyle w:val="24"/>
              <w:spacing w:line="300" w:lineRule="exact"/>
              <w:ind w:firstLineChars="0" w:firstLine="0"/>
              <w:rPr>
                <w:rFonts w:eastAsia="Times New Roman"/>
              </w:rPr>
            </w:pPr>
            <w:r>
              <w:rPr>
                <w:rFonts w:ascii="宋体" w:hAnsi="宋体" w:hint="eastAsia"/>
                <w:color w:val="000000"/>
                <w:lang w:bidi="ar"/>
              </w:rPr>
              <w:t>电子商务客户服务管理</w:t>
            </w:r>
          </w:p>
        </w:tc>
        <w:tc>
          <w:tcPr>
            <w:tcW w:w="3158" w:type="dxa"/>
            <w:vMerge/>
            <w:vAlign w:val="center"/>
          </w:tcPr>
          <w:p w:rsidR="00F801E4" w:rsidRDefault="00F801E4">
            <w:pPr>
              <w:pStyle w:val="24"/>
              <w:spacing w:line="300" w:lineRule="exact"/>
              <w:ind w:firstLineChars="0" w:firstLine="0"/>
              <w:rPr>
                <w:rFonts w:eastAsia="Times New Roman"/>
              </w:rPr>
            </w:pPr>
          </w:p>
        </w:tc>
        <w:tc>
          <w:tcPr>
            <w:tcW w:w="1094" w:type="dxa"/>
            <w:vAlign w:val="center"/>
          </w:tcPr>
          <w:p w:rsidR="00F801E4" w:rsidRDefault="00EF1261">
            <w:pPr>
              <w:jc w:val="center"/>
              <w:rPr>
                <w:rFonts w:ascii="Times New Roman" w:eastAsia="Times New Roman"/>
                <w:sz w:val="21"/>
                <w:szCs w:val="24"/>
              </w:rPr>
            </w:pPr>
            <w:r>
              <w:rPr>
                <w:rFonts w:ascii="Times New Roman"/>
                <w:sz w:val="21"/>
                <w:szCs w:val="24"/>
              </w:rPr>
              <w:t>2</w:t>
            </w:r>
            <w:r>
              <w:rPr>
                <w:rFonts w:ascii="Times New Roman" w:hint="eastAsia"/>
                <w:sz w:val="21"/>
                <w:szCs w:val="24"/>
              </w:rPr>
              <w:t>、</w:t>
            </w:r>
            <w:r>
              <w:rPr>
                <w:rFonts w:ascii="Times New Roman" w:hint="eastAsia"/>
                <w:sz w:val="21"/>
                <w:szCs w:val="24"/>
              </w:rPr>
              <w:t>3</w:t>
            </w:r>
          </w:p>
        </w:tc>
        <w:tc>
          <w:tcPr>
            <w:tcW w:w="2976" w:type="dxa"/>
            <w:vMerge/>
            <w:vAlign w:val="center"/>
          </w:tcPr>
          <w:p w:rsidR="00F801E4" w:rsidRDefault="00F801E4">
            <w:pPr>
              <w:rPr>
                <w:rFonts w:ascii="Times New Roman" w:eastAsia="Times New Roman"/>
                <w:sz w:val="21"/>
                <w:szCs w:val="24"/>
              </w:rPr>
            </w:pPr>
          </w:p>
        </w:tc>
        <w:tc>
          <w:tcPr>
            <w:tcW w:w="2550" w:type="dxa"/>
            <w:vMerge/>
            <w:vAlign w:val="center"/>
          </w:tcPr>
          <w:p w:rsidR="00F801E4" w:rsidRDefault="00F801E4">
            <w:pPr>
              <w:pStyle w:val="TableParagraph"/>
              <w:kinsoku w:val="0"/>
              <w:overflowPunct w:val="0"/>
              <w:spacing w:before="99"/>
              <w:ind w:left="70" w:right="60"/>
              <w:rPr>
                <w:rFonts w:ascii="Times New Roman" w:eastAsia="Times New Roman"/>
                <w:sz w:val="21"/>
              </w:rPr>
            </w:pPr>
          </w:p>
        </w:tc>
        <w:tc>
          <w:tcPr>
            <w:tcW w:w="503" w:type="dxa"/>
            <w:vMerge/>
            <w:vAlign w:val="center"/>
          </w:tcPr>
          <w:p w:rsidR="00F801E4" w:rsidRDefault="00F801E4">
            <w:pPr>
              <w:snapToGrid w:val="0"/>
              <w:spacing w:line="400" w:lineRule="exact"/>
              <w:jc w:val="center"/>
              <w:rPr>
                <w:rFonts w:ascii="Times New Roman" w:eastAsia="Times New Roman"/>
                <w:sz w:val="21"/>
                <w:szCs w:val="24"/>
              </w:rPr>
            </w:pPr>
          </w:p>
        </w:tc>
      </w:tr>
      <w:tr w:rsidR="00F801E4">
        <w:trPr>
          <w:trHeight w:val="129"/>
          <w:jc w:val="center"/>
        </w:trPr>
        <w:tc>
          <w:tcPr>
            <w:tcW w:w="496" w:type="dxa"/>
            <w:vMerge w:val="restart"/>
            <w:vAlign w:val="center"/>
          </w:tcPr>
          <w:p w:rsidR="00F801E4" w:rsidRDefault="00EF1261">
            <w:pPr>
              <w:jc w:val="center"/>
              <w:rPr>
                <w:rFonts w:ascii="Times New Roman"/>
                <w:sz w:val="21"/>
                <w:szCs w:val="24"/>
              </w:rPr>
            </w:pPr>
            <w:r>
              <w:rPr>
                <w:rFonts w:ascii="Times New Roman"/>
                <w:sz w:val="21"/>
                <w:szCs w:val="24"/>
              </w:rPr>
              <w:t>8</w:t>
            </w:r>
          </w:p>
        </w:tc>
        <w:tc>
          <w:tcPr>
            <w:tcW w:w="1310" w:type="dxa"/>
            <w:vMerge w:val="restart"/>
            <w:vAlign w:val="center"/>
          </w:tcPr>
          <w:p w:rsidR="00F801E4" w:rsidRDefault="00EF1261">
            <w:pPr>
              <w:jc w:val="center"/>
              <w:rPr>
                <w:rFonts w:ascii="Times New Roman" w:eastAsia="Times New Roman"/>
                <w:sz w:val="21"/>
                <w:szCs w:val="24"/>
              </w:rPr>
            </w:pPr>
            <w:r>
              <w:rPr>
                <w:rFonts w:hAnsi="宋体" w:hint="eastAsia"/>
                <w:color w:val="000000"/>
                <w:kern w:val="2"/>
                <w:sz w:val="21"/>
                <w:szCs w:val="24"/>
                <w:lang w:bidi="ar"/>
              </w:rPr>
              <w:t>跨境电商</w:t>
            </w:r>
          </w:p>
        </w:tc>
        <w:tc>
          <w:tcPr>
            <w:tcW w:w="2126" w:type="dxa"/>
            <w:vAlign w:val="center"/>
          </w:tcPr>
          <w:p w:rsidR="00F801E4" w:rsidRDefault="00EF1261">
            <w:pPr>
              <w:pStyle w:val="24"/>
              <w:spacing w:line="300" w:lineRule="exact"/>
              <w:ind w:firstLineChars="0" w:firstLine="0"/>
              <w:rPr>
                <w:rFonts w:eastAsia="Times New Roman"/>
              </w:rPr>
            </w:pPr>
            <w:r>
              <w:t xml:space="preserve">1. </w:t>
            </w:r>
            <w:r>
              <w:rPr>
                <w:rFonts w:ascii="宋体" w:hAnsi="宋体" w:hint="eastAsia"/>
                <w:color w:val="000000"/>
                <w:lang w:bidi="ar"/>
              </w:rPr>
              <w:t>跨境电商概述</w:t>
            </w:r>
          </w:p>
        </w:tc>
        <w:tc>
          <w:tcPr>
            <w:tcW w:w="3158" w:type="dxa"/>
            <w:vMerge w:val="restart"/>
            <w:vAlign w:val="center"/>
          </w:tcPr>
          <w:p w:rsidR="00F801E4" w:rsidRDefault="00EF1261">
            <w:pPr>
              <w:pStyle w:val="24"/>
              <w:spacing w:line="300" w:lineRule="exact"/>
              <w:ind w:firstLineChars="0" w:firstLine="0"/>
              <w:jc w:val="left"/>
              <w:rPr>
                <w:rFonts w:eastAsia="Times New Roman"/>
              </w:rPr>
            </w:pPr>
            <w:r>
              <w:rPr>
                <w:rFonts w:eastAsia="Times New Roman"/>
              </w:rPr>
              <w:t>1.</w:t>
            </w:r>
            <w:r>
              <w:rPr>
                <w:rFonts w:ascii="宋体" w:hAnsi="宋体" w:cs="宋体" w:hint="eastAsia"/>
              </w:rPr>
              <w:t>案例分析：</w:t>
            </w:r>
            <w:hyperlink r:id="rId20" w:anchor="/learn/content?type=detail&amp;id=1255699837&amp;cid=1288089421" w:history="1">
              <w:r>
                <w:rPr>
                  <w:rStyle w:val="ac"/>
                  <w:rFonts w:eastAsia="Times New Roman" w:hAnsi="Times New Roman"/>
                </w:rPr>
                <w:t>https://www.icourse163.org/learn/DUFE-1003330002?tid=1471065534#/learn/content?type=detail&amp;id=1255699837&amp;cid=1288089421</w:t>
              </w:r>
            </w:hyperlink>
          </w:p>
          <w:p w:rsidR="00F801E4" w:rsidRDefault="00EF1261">
            <w:pPr>
              <w:pStyle w:val="24"/>
              <w:spacing w:line="300" w:lineRule="exact"/>
              <w:ind w:firstLineChars="0" w:firstLine="0"/>
              <w:jc w:val="left"/>
              <w:rPr>
                <w:rFonts w:eastAsiaTheme="minorEastAsia"/>
              </w:rPr>
            </w:pPr>
            <w:r>
              <w:rPr>
                <w:rFonts w:eastAsiaTheme="minorEastAsia"/>
              </w:rPr>
              <w:t>2.</w:t>
            </w:r>
            <w:r>
              <w:rPr>
                <w:rFonts w:eastAsiaTheme="minorEastAsia" w:hint="eastAsia"/>
              </w:rPr>
              <w:t>案例分析：</w:t>
            </w:r>
            <w:hyperlink r:id="rId21" w:anchor="/learn/content?type=detail&amp;id=1255699840&amp;cid=1288089439" w:history="1">
              <w:r>
                <w:rPr>
                  <w:rStyle w:val="ac"/>
                  <w:rFonts w:eastAsiaTheme="minorEastAsia" w:hAnsi="Times New Roman"/>
                </w:rPr>
                <w:t>https://www.icourse163.org/learn/DUFE-1003330002?tid=1471065534#/learn/content?type=detail&amp;id=1255699840&amp;cid=1288089439</w:t>
              </w:r>
            </w:hyperlink>
          </w:p>
        </w:tc>
        <w:tc>
          <w:tcPr>
            <w:tcW w:w="1094" w:type="dxa"/>
            <w:vAlign w:val="center"/>
          </w:tcPr>
          <w:p w:rsidR="00F801E4" w:rsidRDefault="00EF1261">
            <w:pPr>
              <w:spacing w:line="300" w:lineRule="exact"/>
              <w:jc w:val="center"/>
              <w:rPr>
                <w:rFonts w:ascii="Times New Roman" w:eastAsia="Times New Roman"/>
                <w:sz w:val="21"/>
                <w:szCs w:val="24"/>
              </w:rPr>
            </w:pPr>
            <w:r>
              <w:rPr>
                <w:rFonts w:ascii="Times New Roman"/>
                <w:sz w:val="21"/>
                <w:szCs w:val="24"/>
              </w:rPr>
              <w:t>1</w:t>
            </w:r>
          </w:p>
        </w:tc>
        <w:tc>
          <w:tcPr>
            <w:tcW w:w="2976" w:type="dxa"/>
            <w:vMerge w:val="restart"/>
            <w:vAlign w:val="center"/>
          </w:tcPr>
          <w:p w:rsidR="00F801E4" w:rsidRDefault="00EF1261">
            <w:pPr>
              <w:rPr>
                <w:rFonts w:ascii="Times New Roman" w:eastAsia="Times New Roman"/>
                <w:sz w:val="21"/>
                <w:szCs w:val="24"/>
              </w:rPr>
            </w:pPr>
            <w:r>
              <w:rPr>
                <w:rFonts w:ascii="Times New Roman" w:hint="eastAsia"/>
                <w:sz w:val="21"/>
                <w:szCs w:val="24"/>
              </w:rPr>
              <w:t>重点：</w:t>
            </w:r>
          </w:p>
          <w:p w:rsidR="00F801E4" w:rsidRDefault="00EF1261">
            <w:pPr>
              <w:jc w:val="both"/>
              <w:rPr>
                <w:szCs w:val="24"/>
              </w:rPr>
            </w:pPr>
            <w:r>
              <w:rPr>
                <w:rFonts w:ascii="Times New Roman"/>
                <w:kern w:val="2"/>
                <w:sz w:val="21"/>
                <w:szCs w:val="24"/>
                <w:lang w:bidi="ar"/>
              </w:rPr>
              <w:t>1</w:t>
            </w:r>
            <w:r>
              <w:rPr>
                <w:rFonts w:ascii="Times New Roman" w:hint="eastAsia"/>
                <w:kern w:val="2"/>
                <w:sz w:val="21"/>
                <w:szCs w:val="24"/>
                <w:lang w:bidi="ar"/>
              </w:rPr>
              <w:t>．跨境电商的含义和分类。</w:t>
            </w:r>
          </w:p>
          <w:p w:rsidR="00F801E4" w:rsidRDefault="00EF1261">
            <w:pPr>
              <w:jc w:val="both"/>
              <w:rPr>
                <w:szCs w:val="24"/>
              </w:rPr>
            </w:pPr>
            <w:r>
              <w:rPr>
                <w:rFonts w:ascii="Times New Roman"/>
                <w:kern w:val="2"/>
                <w:sz w:val="21"/>
                <w:szCs w:val="24"/>
                <w:lang w:bidi="ar"/>
              </w:rPr>
              <w:t>2</w:t>
            </w:r>
            <w:r>
              <w:rPr>
                <w:rFonts w:ascii="Times New Roman" w:hint="eastAsia"/>
                <w:kern w:val="2"/>
                <w:sz w:val="21"/>
                <w:szCs w:val="24"/>
                <w:lang w:bidi="ar"/>
              </w:rPr>
              <w:t>．主要的跨境电商平台</w:t>
            </w:r>
            <w:proofErr w:type="gramStart"/>
            <w:r>
              <w:rPr>
                <w:rFonts w:ascii="Times New Roman" w:hint="eastAsia"/>
                <w:kern w:val="2"/>
                <w:sz w:val="21"/>
                <w:szCs w:val="24"/>
                <w:lang w:bidi="ar"/>
              </w:rPr>
              <w:t>及选品</w:t>
            </w:r>
            <w:proofErr w:type="gramEnd"/>
          </w:p>
          <w:p w:rsidR="00F801E4" w:rsidRDefault="00EF1261">
            <w:pPr>
              <w:widowControl/>
              <w:rPr>
                <w:szCs w:val="24"/>
              </w:rPr>
            </w:pPr>
            <w:r>
              <w:rPr>
                <w:rFonts w:ascii="Times New Roman"/>
                <w:kern w:val="2"/>
                <w:sz w:val="21"/>
                <w:szCs w:val="24"/>
                <w:lang w:bidi="ar"/>
              </w:rPr>
              <w:t>3</w:t>
            </w:r>
            <w:r>
              <w:rPr>
                <w:rFonts w:ascii="Times New Roman" w:hint="eastAsia"/>
                <w:kern w:val="2"/>
                <w:sz w:val="21"/>
                <w:szCs w:val="24"/>
                <w:lang w:bidi="ar"/>
              </w:rPr>
              <w:t>．跨境电商的物流模式和支付方式，跨境电商物流的通关流程。</w:t>
            </w:r>
          </w:p>
          <w:p w:rsidR="00F801E4" w:rsidRDefault="00EF1261">
            <w:pPr>
              <w:rPr>
                <w:rFonts w:ascii="Times New Roman" w:eastAsia="Times New Roman"/>
                <w:sz w:val="21"/>
                <w:szCs w:val="24"/>
              </w:rPr>
            </w:pPr>
            <w:r>
              <w:rPr>
                <w:rFonts w:ascii="Times New Roman" w:hint="eastAsia"/>
                <w:sz w:val="21"/>
                <w:szCs w:val="24"/>
              </w:rPr>
              <w:t>难点：</w:t>
            </w:r>
          </w:p>
          <w:p w:rsidR="00F801E4" w:rsidRDefault="00EF1261">
            <w:pPr>
              <w:jc w:val="both"/>
              <w:rPr>
                <w:szCs w:val="24"/>
              </w:rPr>
            </w:pPr>
            <w:r>
              <w:rPr>
                <w:rFonts w:ascii="Times New Roman"/>
                <w:sz w:val="21"/>
                <w:szCs w:val="24"/>
              </w:rPr>
              <w:t xml:space="preserve">1 </w:t>
            </w:r>
            <w:r>
              <w:rPr>
                <w:rFonts w:ascii="Times New Roman" w:hint="eastAsia"/>
                <w:kern w:val="2"/>
                <w:sz w:val="21"/>
                <w:szCs w:val="24"/>
                <w:lang w:bidi="ar"/>
              </w:rPr>
              <w:t>主要的跨境电商平台</w:t>
            </w:r>
            <w:proofErr w:type="gramStart"/>
            <w:r>
              <w:rPr>
                <w:rFonts w:ascii="Times New Roman" w:hint="eastAsia"/>
                <w:kern w:val="2"/>
                <w:sz w:val="21"/>
                <w:szCs w:val="24"/>
                <w:lang w:bidi="ar"/>
              </w:rPr>
              <w:t>及选品</w:t>
            </w:r>
            <w:proofErr w:type="gramEnd"/>
          </w:p>
          <w:p w:rsidR="00F801E4" w:rsidRDefault="00EF1261">
            <w:pPr>
              <w:rPr>
                <w:rFonts w:ascii="Times New Roman" w:eastAsia="Times New Roman"/>
                <w:sz w:val="21"/>
                <w:szCs w:val="24"/>
              </w:rPr>
            </w:pPr>
            <w:r>
              <w:rPr>
                <w:rFonts w:ascii="Times New Roman"/>
                <w:kern w:val="2"/>
                <w:sz w:val="21"/>
                <w:szCs w:val="24"/>
                <w:lang w:bidi="ar"/>
              </w:rPr>
              <w:t>2.</w:t>
            </w:r>
            <w:r>
              <w:rPr>
                <w:rFonts w:ascii="Times New Roman" w:hint="eastAsia"/>
                <w:kern w:val="2"/>
                <w:sz w:val="21"/>
                <w:szCs w:val="24"/>
                <w:lang w:bidi="ar"/>
              </w:rPr>
              <w:t>跨境电商物流的模式与流程</w:t>
            </w:r>
          </w:p>
        </w:tc>
        <w:tc>
          <w:tcPr>
            <w:tcW w:w="2550" w:type="dxa"/>
            <w:vMerge w:val="restart"/>
            <w:vAlign w:val="center"/>
          </w:tcPr>
          <w:p w:rsidR="00F801E4" w:rsidRDefault="00EF1261">
            <w:pPr>
              <w:pStyle w:val="TableParagraph"/>
              <w:kinsoku w:val="0"/>
              <w:overflowPunct w:val="0"/>
              <w:spacing w:before="99"/>
              <w:ind w:left="70" w:right="60"/>
              <w:rPr>
                <w:rFonts w:ascii="Times New Roman" w:eastAsia="Times New Roman"/>
                <w:sz w:val="21"/>
              </w:rPr>
            </w:pPr>
            <w:r>
              <w:rPr>
                <w:rFonts w:ascii="Times New Roman"/>
                <w:sz w:val="21"/>
              </w:rPr>
              <w:t>1.</w:t>
            </w:r>
            <w:r>
              <w:t xml:space="preserve"> </w:t>
            </w:r>
            <w:r>
              <w:rPr>
                <w:rFonts w:ascii="Times New Roman" w:hint="eastAsia"/>
                <w:sz w:val="21"/>
              </w:rPr>
              <w:t>讲授法：能够帮助学生理解、掌握基本理论</w:t>
            </w:r>
            <w:r>
              <w:rPr>
                <w:rFonts w:ascii="Times New Roman" w:hint="eastAsia"/>
                <w:sz w:val="21"/>
              </w:rPr>
              <w:t>、知识和方法技术。</w:t>
            </w:r>
          </w:p>
          <w:p w:rsidR="00F801E4" w:rsidRDefault="00EF1261">
            <w:pPr>
              <w:pStyle w:val="TableParagraph"/>
              <w:kinsoku w:val="0"/>
              <w:overflowPunct w:val="0"/>
              <w:spacing w:before="99"/>
              <w:ind w:left="70" w:right="60"/>
              <w:jc w:val="both"/>
              <w:rPr>
                <w:rFonts w:ascii="Times New Roman" w:eastAsia="Times New Roman"/>
                <w:sz w:val="21"/>
              </w:rPr>
            </w:pPr>
            <w:r>
              <w:rPr>
                <w:rFonts w:ascii="Times New Roman" w:hint="eastAsia"/>
                <w:sz w:val="21"/>
              </w:rPr>
              <w:t>2.</w:t>
            </w:r>
            <w:r>
              <w:rPr>
                <w:rFonts w:ascii="Times New Roman" w:hint="eastAsia"/>
                <w:sz w:val="21"/>
              </w:rPr>
              <w:t>案例分析：能够帮助学生更好地理解和把握领导理论和知识；引导学生理论联系实际，激发学习兴趣和积极性，，提高分析问题和解决问题的能力。</w:t>
            </w:r>
          </w:p>
        </w:tc>
        <w:tc>
          <w:tcPr>
            <w:tcW w:w="503" w:type="dxa"/>
            <w:vMerge w:val="restart"/>
            <w:vAlign w:val="center"/>
          </w:tcPr>
          <w:p w:rsidR="00F801E4" w:rsidRDefault="00EF1261">
            <w:pPr>
              <w:snapToGrid w:val="0"/>
              <w:spacing w:line="400" w:lineRule="exact"/>
              <w:jc w:val="center"/>
              <w:rPr>
                <w:rFonts w:ascii="Times New Roman" w:eastAsia="Times New Roman"/>
                <w:sz w:val="21"/>
                <w:szCs w:val="24"/>
              </w:rPr>
            </w:pPr>
            <w:r>
              <w:rPr>
                <w:rFonts w:ascii="Times New Roman"/>
                <w:sz w:val="21"/>
                <w:szCs w:val="24"/>
              </w:rPr>
              <w:t>2</w:t>
            </w:r>
          </w:p>
        </w:tc>
      </w:tr>
      <w:tr w:rsidR="00F801E4">
        <w:trPr>
          <w:trHeight w:val="129"/>
          <w:jc w:val="center"/>
        </w:trPr>
        <w:tc>
          <w:tcPr>
            <w:tcW w:w="496" w:type="dxa"/>
            <w:vMerge/>
            <w:vAlign w:val="center"/>
          </w:tcPr>
          <w:p w:rsidR="00F801E4" w:rsidRDefault="00F801E4">
            <w:pPr>
              <w:jc w:val="center"/>
              <w:rPr>
                <w:rFonts w:ascii="Times New Roman" w:eastAsia="Times New Roman"/>
                <w:sz w:val="21"/>
                <w:szCs w:val="24"/>
              </w:rPr>
            </w:pPr>
          </w:p>
        </w:tc>
        <w:tc>
          <w:tcPr>
            <w:tcW w:w="1310" w:type="dxa"/>
            <w:vMerge/>
            <w:vAlign w:val="center"/>
          </w:tcPr>
          <w:p w:rsidR="00F801E4" w:rsidRDefault="00F801E4">
            <w:pPr>
              <w:jc w:val="center"/>
              <w:rPr>
                <w:rFonts w:ascii="Times New Roman" w:eastAsia="Times New Roman"/>
                <w:sz w:val="21"/>
                <w:szCs w:val="24"/>
              </w:rPr>
            </w:pPr>
          </w:p>
        </w:tc>
        <w:tc>
          <w:tcPr>
            <w:tcW w:w="2126" w:type="dxa"/>
            <w:vAlign w:val="center"/>
          </w:tcPr>
          <w:p w:rsidR="00F801E4" w:rsidRDefault="00EF1261">
            <w:pPr>
              <w:pStyle w:val="24"/>
              <w:spacing w:line="300" w:lineRule="exact"/>
              <w:ind w:firstLineChars="0" w:firstLine="0"/>
              <w:rPr>
                <w:rFonts w:eastAsia="Times New Roman"/>
              </w:rPr>
            </w:pPr>
            <w:r>
              <w:t xml:space="preserve">2. </w:t>
            </w:r>
            <w:r>
              <w:rPr>
                <w:rFonts w:ascii="宋体" w:hAnsi="宋体" w:hint="eastAsia"/>
                <w:color w:val="000000"/>
                <w:lang w:bidi="ar"/>
              </w:rPr>
              <w:t>跨境电商平台选择</w:t>
            </w:r>
            <w:proofErr w:type="gramStart"/>
            <w:r>
              <w:rPr>
                <w:rFonts w:ascii="宋体" w:hAnsi="宋体" w:hint="eastAsia"/>
                <w:color w:val="000000"/>
                <w:lang w:bidi="ar"/>
              </w:rPr>
              <w:t>及选品</w:t>
            </w:r>
            <w:proofErr w:type="gramEnd"/>
            <w:r>
              <w:rPr>
                <w:rFonts w:hint="eastAsia"/>
              </w:rPr>
              <w:t>活动产生的影响</w:t>
            </w:r>
          </w:p>
        </w:tc>
        <w:tc>
          <w:tcPr>
            <w:tcW w:w="3158" w:type="dxa"/>
            <w:vMerge/>
            <w:vAlign w:val="center"/>
          </w:tcPr>
          <w:p w:rsidR="00F801E4" w:rsidRDefault="00F801E4">
            <w:pPr>
              <w:pStyle w:val="24"/>
              <w:spacing w:line="300" w:lineRule="exact"/>
              <w:ind w:firstLineChars="0" w:firstLine="0"/>
              <w:rPr>
                <w:rFonts w:eastAsia="Times New Roman"/>
              </w:rPr>
            </w:pPr>
          </w:p>
        </w:tc>
        <w:tc>
          <w:tcPr>
            <w:tcW w:w="1094" w:type="dxa"/>
            <w:vAlign w:val="center"/>
          </w:tcPr>
          <w:p w:rsidR="00F801E4" w:rsidRDefault="00EF1261">
            <w:pPr>
              <w:jc w:val="center"/>
              <w:rPr>
                <w:rFonts w:ascii="Times New Roman" w:eastAsia="Times New Roman"/>
                <w:sz w:val="21"/>
                <w:szCs w:val="24"/>
              </w:rPr>
            </w:pPr>
            <w:r>
              <w:rPr>
                <w:rFonts w:ascii="Times New Roman"/>
                <w:sz w:val="21"/>
                <w:szCs w:val="24"/>
              </w:rPr>
              <w:t>2</w:t>
            </w:r>
            <w:r>
              <w:rPr>
                <w:rFonts w:ascii="Times New Roman" w:hint="eastAsia"/>
                <w:sz w:val="21"/>
                <w:szCs w:val="24"/>
              </w:rPr>
              <w:t>、</w:t>
            </w:r>
            <w:r>
              <w:rPr>
                <w:rFonts w:ascii="Times New Roman"/>
                <w:sz w:val="21"/>
                <w:szCs w:val="24"/>
              </w:rPr>
              <w:t>3</w:t>
            </w:r>
          </w:p>
        </w:tc>
        <w:tc>
          <w:tcPr>
            <w:tcW w:w="2976" w:type="dxa"/>
            <w:vMerge/>
            <w:vAlign w:val="center"/>
          </w:tcPr>
          <w:p w:rsidR="00F801E4" w:rsidRDefault="00F801E4">
            <w:pPr>
              <w:rPr>
                <w:rFonts w:ascii="Times New Roman" w:eastAsia="Times New Roman"/>
                <w:sz w:val="21"/>
                <w:szCs w:val="24"/>
              </w:rPr>
            </w:pPr>
          </w:p>
        </w:tc>
        <w:tc>
          <w:tcPr>
            <w:tcW w:w="2550" w:type="dxa"/>
            <w:vMerge/>
            <w:vAlign w:val="center"/>
          </w:tcPr>
          <w:p w:rsidR="00F801E4" w:rsidRDefault="00F801E4">
            <w:pPr>
              <w:pStyle w:val="TableParagraph"/>
              <w:kinsoku w:val="0"/>
              <w:overflowPunct w:val="0"/>
              <w:spacing w:before="99"/>
              <w:ind w:left="70" w:right="60"/>
              <w:jc w:val="center"/>
              <w:rPr>
                <w:rFonts w:ascii="Times New Roman" w:eastAsia="Times New Roman"/>
                <w:sz w:val="21"/>
              </w:rPr>
            </w:pPr>
          </w:p>
        </w:tc>
        <w:tc>
          <w:tcPr>
            <w:tcW w:w="503" w:type="dxa"/>
            <w:vMerge/>
            <w:vAlign w:val="center"/>
          </w:tcPr>
          <w:p w:rsidR="00F801E4" w:rsidRDefault="00F801E4">
            <w:pPr>
              <w:snapToGrid w:val="0"/>
              <w:spacing w:line="400" w:lineRule="exact"/>
              <w:jc w:val="center"/>
              <w:rPr>
                <w:rFonts w:ascii="Times New Roman" w:eastAsia="Times New Roman"/>
                <w:sz w:val="21"/>
                <w:szCs w:val="24"/>
              </w:rPr>
            </w:pPr>
          </w:p>
        </w:tc>
      </w:tr>
      <w:tr w:rsidR="00F801E4">
        <w:trPr>
          <w:trHeight w:val="129"/>
          <w:jc w:val="center"/>
        </w:trPr>
        <w:tc>
          <w:tcPr>
            <w:tcW w:w="496" w:type="dxa"/>
            <w:vMerge/>
            <w:vAlign w:val="center"/>
          </w:tcPr>
          <w:p w:rsidR="00F801E4" w:rsidRDefault="00F801E4">
            <w:pPr>
              <w:jc w:val="center"/>
              <w:rPr>
                <w:rFonts w:ascii="Times New Roman" w:eastAsia="Times New Roman"/>
                <w:sz w:val="21"/>
                <w:szCs w:val="24"/>
              </w:rPr>
            </w:pPr>
          </w:p>
        </w:tc>
        <w:tc>
          <w:tcPr>
            <w:tcW w:w="1310" w:type="dxa"/>
            <w:vMerge/>
            <w:vAlign w:val="center"/>
          </w:tcPr>
          <w:p w:rsidR="00F801E4" w:rsidRDefault="00F801E4">
            <w:pPr>
              <w:jc w:val="center"/>
              <w:rPr>
                <w:rFonts w:ascii="Times New Roman" w:eastAsia="Times New Roman"/>
                <w:sz w:val="21"/>
                <w:szCs w:val="24"/>
              </w:rPr>
            </w:pPr>
          </w:p>
        </w:tc>
        <w:tc>
          <w:tcPr>
            <w:tcW w:w="2126" w:type="dxa"/>
            <w:vAlign w:val="center"/>
          </w:tcPr>
          <w:p w:rsidR="00F801E4" w:rsidRDefault="00EF1261">
            <w:pPr>
              <w:pStyle w:val="24"/>
              <w:spacing w:line="300" w:lineRule="exact"/>
              <w:ind w:firstLineChars="0" w:firstLine="0"/>
              <w:rPr>
                <w:rFonts w:eastAsia="Times New Roman"/>
              </w:rPr>
            </w:pPr>
            <w:r>
              <w:t>3.</w:t>
            </w:r>
            <w:r>
              <w:rPr>
                <w:rFonts w:ascii="宋体" w:hAnsi="宋体" w:hint="eastAsia"/>
                <w:color w:val="000000"/>
                <w:lang w:bidi="ar"/>
              </w:rPr>
              <w:t>跨境电商物流与支付</w:t>
            </w:r>
          </w:p>
        </w:tc>
        <w:tc>
          <w:tcPr>
            <w:tcW w:w="3158" w:type="dxa"/>
            <w:vMerge/>
            <w:vAlign w:val="center"/>
          </w:tcPr>
          <w:p w:rsidR="00F801E4" w:rsidRDefault="00F801E4">
            <w:pPr>
              <w:pStyle w:val="24"/>
              <w:spacing w:line="300" w:lineRule="exact"/>
              <w:ind w:firstLineChars="0" w:firstLine="0"/>
              <w:rPr>
                <w:rFonts w:eastAsia="Times New Roman"/>
              </w:rPr>
            </w:pPr>
          </w:p>
        </w:tc>
        <w:tc>
          <w:tcPr>
            <w:tcW w:w="1094" w:type="dxa"/>
            <w:vAlign w:val="center"/>
          </w:tcPr>
          <w:p w:rsidR="00F801E4" w:rsidRDefault="00EF1261">
            <w:pPr>
              <w:jc w:val="center"/>
              <w:rPr>
                <w:rFonts w:ascii="Times New Roman" w:eastAsia="Times New Roman"/>
                <w:sz w:val="21"/>
                <w:szCs w:val="24"/>
              </w:rPr>
            </w:pPr>
            <w:r>
              <w:rPr>
                <w:rFonts w:ascii="Times New Roman"/>
                <w:sz w:val="21"/>
                <w:szCs w:val="24"/>
              </w:rPr>
              <w:t>1</w:t>
            </w:r>
            <w:r>
              <w:rPr>
                <w:rFonts w:ascii="Times New Roman" w:hint="eastAsia"/>
                <w:sz w:val="21"/>
                <w:szCs w:val="24"/>
              </w:rPr>
              <w:t>、</w:t>
            </w:r>
            <w:r>
              <w:rPr>
                <w:rFonts w:ascii="Times New Roman"/>
                <w:sz w:val="21"/>
                <w:szCs w:val="24"/>
              </w:rPr>
              <w:t>3</w:t>
            </w:r>
          </w:p>
        </w:tc>
        <w:tc>
          <w:tcPr>
            <w:tcW w:w="2976" w:type="dxa"/>
            <w:vMerge/>
            <w:vAlign w:val="center"/>
          </w:tcPr>
          <w:p w:rsidR="00F801E4" w:rsidRDefault="00F801E4">
            <w:pPr>
              <w:rPr>
                <w:rFonts w:ascii="Times New Roman" w:eastAsia="Times New Roman"/>
                <w:sz w:val="21"/>
                <w:szCs w:val="24"/>
              </w:rPr>
            </w:pPr>
          </w:p>
        </w:tc>
        <w:tc>
          <w:tcPr>
            <w:tcW w:w="2550" w:type="dxa"/>
            <w:vMerge/>
            <w:vAlign w:val="center"/>
          </w:tcPr>
          <w:p w:rsidR="00F801E4" w:rsidRDefault="00F801E4">
            <w:pPr>
              <w:pStyle w:val="TableParagraph"/>
              <w:kinsoku w:val="0"/>
              <w:overflowPunct w:val="0"/>
              <w:spacing w:before="99"/>
              <w:ind w:left="70" w:right="60"/>
              <w:jc w:val="center"/>
              <w:rPr>
                <w:rFonts w:ascii="Times New Roman" w:eastAsia="Times New Roman"/>
                <w:sz w:val="21"/>
              </w:rPr>
            </w:pPr>
          </w:p>
        </w:tc>
        <w:tc>
          <w:tcPr>
            <w:tcW w:w="503" w:type="dxa"/>
            <w:vMerge/>
            <w:vAlign w:val="center"/>
          </w:tcPr>
          <w:p w:rsidR="00F801E4" w:rsidRDefault="00F801E4">
            <w:pPr>
              <w:snapToGrid w:val="0"/>
              <w:spacing w:line="400" w:lineRule="exact"/>
              <w:jc w:val="center"/>
              <w:rPr>
                <w:rFonts w:ascii="Times New Roman" w:eastAsia="Times New Roman"/>
                <w:sz w:val="21"/>
                <w:szCs w:val="24"/>
              </w:rPr>
            </w:pPr>
          </w:p>
        </w:tc>
      </w:tr>
    </w:tbl>
    <w:p w:rsidR="00F801E4" w:rsidRDefault="00EF1261">
      <w:pPr>
        <w:pStyle w:val="a4"/>
        <w:kinsoku w:val="0"/>
        <w:overflowPunct w:val="0"/>
        <w:snapToGrid w:val="0"/>
        <w:spacing w:before="1" w:line="400" w:lineRule="exact"/>
        <w:ind w:firstLineChars="100" w:firstLine="210"/>
        <w:rPr>
          <w:rFonts w:ascii="Times New Roman" w:eastAsia="Times New Roman"/>
          <w:sz w:val="21"/>
        </w:rPr>
      </w:pPr>
      <w:r>
        <w:rPr>
          <w:rFonts w:ascii="Times New Roman" w:hint="eastAsia"/>
          <w:sz w:val="21"/>
        </w:rPr>
        <w:t>说明：“学习任务”和“教学方法”只是主要部分、并非全部，仅供参考，任课教师在教学过程中可以根据实际和需要自行选择和调整。</w:t>
      </w:r>
    </w:p>
    <w:p w:rsidR="00F801E4" w:rsidRDefault="00F801E4">
      <w:pPr>
        <w:pStyle w:val="2"/>
        <w:kinsoku w:val="0"/>
        <w:overflowPunct w:val="0"/>
        <w:snapToGrid w:val="0"/>
        <w:spacing w:before="0" w:afterLines="50" w:after="120"/>
        <w:ind w:left="0"/>
        <w:rPr>
          <w:rFonts w:ascii="Times New Roman" w:eastAsia="黑体"/>
        </w:rPr>
        <w:sectPr w:rsidR="00F801E4">
          <w:pgSz w:w="16840" w:h="11910" w:orient="landscape"/>
          <w:pgMar w:top="1418" w:right="1418" w:bottom="1418" w:left="1418" w:header="720" w:footer="720" w:gutter="0"/>
          <w:cols w:space="720"/>
        </w:sectPr>
      </w:pPr>
    </w:p>
    <w:p w:rsidR="00F801E4" w:rsidRDefault="00EF1261">
      <w:pPr>
        <w:pStyle w:val="2"/>
        <w:kinsoku w:val="0"/>
        <w:overflowPunct w:val="0"/>
        <w:snapToGrid w:val="0"/>
        <w:spacing w:before="0" w:afterLines="50" w:after="120"/>
        <w:ind w:left="0" w:firstLineChars="200" w:firstLine="562"/>
        <w:rPr>
          <w:rFonts w:ascii="Times New Roman" w:eastAsia="黑体"/>
        </w:rPr>
      </w:pPr>
      <w:r>
        <w:rPr>
          <w:rFonts w:ascii="Times New Roman" w:eastAsia="黑体" w:hint="eastAsia"/>
        </w:rPr>
        <w:lastRenderedPageBreak/>
        <w:t>四、课程考核</w:t>
      </w:r>
    </w:p>
    <w:p w:rsidR="00F801E4" w:rsidRDefault="00EF1261">
      <w:pPr>
        <w:snapToGrid w:val="0"/>
        <w:spacing w:line="360" w:lineRule="auto"/>
        <w:ind w:firstLineChars="200" w:firstLine="482"/>
        <w:rPr>
          <w:rFonts w:ascii="Times New Roman" w:eastAsia="Times New Roman"/>
          <w:color w:val="FF0000"/>
          <w:sz w:val="24"/>
          <w:szCs w:val="24"/>
        </w:rPr>
      </w:pPr>
      <w:r>
        <w:rPr>
          <w:rFonts w:ascii="Times New Roman" w:eastAsia="黑体" w:hint="eastAsia"/>
          <w:b/>
          <w:sz w:val="24"/>
          <w:szCs w:val="24"/>
        </w:rPr>
        <w:t>（一）考核内容与考核方式</w:t>
      </w:r>
    </w:p>
    <w:p w:rsidR="00F801E4" w:rsidRDefault="00EF1261">
      <w:pPr>
        <w:pStyle w:val="a4"/>
        <w:kinsoku w:val="0"/>
        <w:overflowPunct w:val="0"/>
        <w:spacing w:before="66"/>
        <w:jc w:val="center"/>
        <w:rPr>
          <w:rFonts w:ascii="Times New Roman" w:eastAsia="Times New Roman"/>
          <w:b/>
          <w:sz w:val="21"/>
        </w:rPr>
      </w:pPr>
      <w:r>
        <w:rPr>
          <w:rFonts w:ascii="Times New Roman" w:hint="eastAsia"/>
          <w:b/>
          <w:sz w:val="21"/>
        </w:rPr>
        <w:t>表</w:t>
      </w:r>
      <w:r>
        <w:rPr>
          <w:rFonts w:ascii="Times New Roman"/>
          <w:b/>
          <w:sz w:val="21"/>
        </w:rPr>
        <w:t>4</w:t>
      </w:r>
      <w:r>
        <w:rPr>
          <w:rFonts w:ascii="Times New Roman" w:hint="eastAsia"/>
          <w:b/>
          <w:sz w:val="21"/>
        </w:rPr>
        <w:t>-1</w:t>
      </w:r>
      <w:r>
        <w:rPr>
          <w:rFonts w:ascii="Times New Roman"/>
          <w:b/>
          <w:sz w:val="21"/>
        </w:rPr>
        <w:t xml:space="preserve"> </w:t>
      </w:r>
      <w:r>
        <w:rPr>
          <w:rFonts w:ascii="Times New Roman" w:hint="eastAsia"/>
          <w:b/>
          <w:sz w:val="21"/>
        </w:rPr>
        <w:t>课程目标、考核内容与考核方式对应关系</w:t>
      </w:r>
    </w:p>
    <w:tbl>
      <w:tblPr>
        <w:tblW w:w="9288" w:type="dxa"/>
        <w:tblLayout w:type="fixed"/>
        <w:tblLook w:val="04A0" w:firstRow="1" w:lastRow="0" w:firstColumn="1" w:lastColumn="0" w:noHBand="0" w:noVBand="1"/>
      </w:tblPr>
      <w:tblGrid>
        <w:gridCol w:w="1078"/>
        <w:gridCol w:w="4059"/>
        <w:gridCol w:w="1729"/>
        <w:gridCol w:w="1079"/>
        <w:gridCol w:w="1343"/>
      </w:tblGrid>
      <w:tr w:rsidR="00F801E4">
        <w:trPr>
          <w:trHeight w:val="623"/>
        </w:trPr>
        <w:tc>
          <w:tcPr>
            <w:tcW w:w="1078" w:type="dxa"/>
            <w:tcBorders>
              <w:top w:val="single" w:sz="4" w:space="0" w:color="000000"/>
              <w:left w:val="single" w:sz="4" w:space="0" w:color="000000"/>
              <w:bottom w:val="single" w:sz="4" w:space="0" w:color="000000"/>
              <w:right w:val="single" w:sz="4" w:space="0" w:color="000000"/>
            </w:tcBorders>
            <w:vAlign w:val="center"/>
          </w:tcPr>
          <w:p w:rsidR="00F801E4" w:rsidRDefault="00EF1261">
            <w:pPr>
              <w:pStyle w:val="TableParagraph"/>
              <w:kinsoku w:val="0"/>
              <w:overflowPunct w:val="0"/>
              <w:spacing w:before="15"/>
              <w:jc w:val="center"/>
              <w:rPr>
                <w:rFonts w:ascii="Times New Roman" w:eastAsia="Times New Roman"/>
                <w:b/>
                <w:sz w:val="21"/>
              </w:rPr>
            </w:pPr>
            <w:r>
              <w:rPr>
                <w:rFonts w:ascii="Times New Roman" w:hint="eastAsia"/>
                <w:b/>
                <w:sz w:val="21"/>
              </w:rPr>
              <w:t>课程目标</w:t>
            </w:r>
          </w:p>
        </w:tc>
        <w:tc>
          <w:tcPr>
            <w:tcW w:w="4059" w:type="dxa"/>
            <w:tcBorders>
              <w:top w:val="single" w:sz="4" w:space="0" w:color="000000"/>
              <w:left w:val="single" w:sz="4" w:space="0" w:color="000000"/>
              <w:bottom w:val="single" w:sz="4" w:space="0" w:color="000000"/>
              <w:right w:val="single" w:sz="4" w:space="0" w:color="000000"/>
            </w:tcBorders>
            <w:vAlign w:val="center"/>
          </w:tcPr>
          <w:p w:rsidR="00F801E4" w:rsidRDefault="00EF1261">
            <w:pPr>
              <w:pStyle w:val="TableParagraph"/>
              <w:kinsoku w:val="0"/>
              <w:overflowPunct w:val="0"/>
              <w:spacing w:before="171"/>
              <w:ind w:left="1165" w:right="1156"/>
              <w:jc w:val="center"/>
              <w:rPr>
                <w:rFonts w:ascii="Times New Roman" w:eastAsia="Times New Roman"/>
                <w:b/>
                <w:sz w:val="21"/>
              </w:rPr>
            </w:pPr>
            <w:r>
              <w:rPr>
                <w:rFonts w:ascii="Times New Roman" w:hint="eastAsia"/>
                <w:b/>
                <w:sz w:val="21"/>
              </w:rPr>
              <w:t>考核内容</w:t>
            </w:r>
          </w:p>
        </w:tc>
        <w:tc>
          <w:tcPr>
            <w:tcW w:w="1729" w:type="dxa"/>
            <w:tcBorders>
              <w:top w:val="single" w:sz="4" w:space="0" w:color="000000"/>
              <w:left w:val="single" w:sz="4" w:space="0" w:color="000000"/>
              <w:bottom w:val="single" w:sz="4" w:space="0" w:color="000000"/>
              <w:right w:val="single" w:sz="4" w:space="0" w:color="000000"/>
            </w:tcBorders>
            <w:vAlign w:val="center"/>
          </w:tcPr>
          <w:p w:rsidR="00F801E4" w:rsidRDefault="00EF1261">
            <w:pPr>
              <w:pStyle w:val="TableParagraph"/>
              <w:kinsoku w:val="0"/>
              <w:overflowPunct w:val="0"/>
              <w:spacing w:before="15"/>
              <w:ind w:left="131"/>
              <w:jc w:val="center"/>
              <w:rPr>
                <w:rFonts w:ascii="Times New Roman" w:eastAsia="Times New Roman"/>
                <w:b/>
                <w:sz w:val="21"/>
              </w:rPr>
            </w:pPr>
            <w:r>
              <w:rPr>
                <w:rFonts w:ascii="Times New Roman" w:hint="eastAsia"/>
                <w:b/>
                <w:sz w:val="21"/>
              </w:rPr>
              <w:t>所属</w:t>
            </w:r>
          </w:p>
          <w:p w:rsidR="00F801E4" w:rsidRDefault="00EF1261">
            <w:pPr>
              <w:pStyle w:val="TableParagraph"/>
              <w:kinsoku w:val="0"/>
              <w:overflowPunct w:val="0"/>
              <w:spacing w:before="15"/>
              <w:jc w:val="center"/>
              <w:rPr>
                <w:rFonts w:ascii="Times New Roman" w:eastAsia="Times New Roman"/>
                <w:b/>
                <w:sz w:val="21"/>
              </w:rPr>
            </w:pPr>
            <w:r>
              <w:rPr>
                <w:rFonts w:ascii="Times New Roman" w:hint="eastAsia"/>
                <w:b/>
                <w:sz w:val="21"/>
              </w:rPr>
              <w:t>学习模块</w:t>
            </w:r>
            <w:r>
              <w:rPr>
                <w:rFonts w:ascii="Times New Roman"/>
                <w:b/>
                <w:sz w:val="21"/>
              </w:rPr>
              <w:t>/</w:t>
            </w:r>
            <w:r>
              <w:rPr>
                <w:rFonts w:ascii="Times New Roman" w:hint="eastAsia"/>
                <w:b/>
                <w:sz w:val="21"/>
              </w:rPr>
              <w:t>项目</w:t>
            </w:r>
          </w:p>
        </w:tc>
        <w:tc>
          <w:tcPr>
            <w:tcW w:w="1079" w:type="dxa"/>
            <w:tcBorders>
              <w:top w:val="single" w:sz="4" w:space="0" w:color="000000"/>
              <w:left w:val="single" w:sz="4" w:space="0" w:color="000000"/>
              <w:bottom w:val="single" w:sz="4" w:space="0" w:color="000000"/>
              <w:right w:val="single" w:sz="4" w:space="0" w:color="000000"/>
            </w:tcBorders>
            <w:vAlign w:val="center"/>
          </w:tcPr>
          <w:p w:rsidR="00F801E4" w:rsidRDefault="00EF1261">
            <w:pPr>
              <w:pStyle w:val="TableParagraph"/>
              <w:kinsoku w:val="0"/>
              <w:overflowPunct w:val="0"/>
              <w:spacing w:before="171"/>
              <w:ind w:left="183" w:right="177"/>
              <w:jc w:val="center"/>
              <w:rPr>
                <w:rFonts w:ascii="Times New Roman" w:eastAsia="Times New Roman"/>
                <w:b/>
                <w:sz w:val="21"/>
              </w:rPr>
            </w:pPr>
            <w:proofErr w:type="gramStart"/>
            <w:r>
              <w:rPr>
                <w:rFonts w:ascii="Times New Roman" w:hint="eastAsia"/>
                <w:b/>
                <w:sz w:val="21"/>
              </w:rPr>
              <w:t>考核占</w:t>
            </w:r>
            <w:proofErr w:type="gramEnd"/>
            <w:r>
              <w:rPr>
                <w:rFonts w:ascii="Times New Roman" w:hint="eastAsia"/>
                <w:b/>
                <w:sz w:val="21"/>
              </w:rPr>
              <w:t>比</w:t>
            </w:r>
          </w:p>
        </w:tc>
        <w:tc>
          <w:tcPr>
            <w:tcW w:w="1343" w:type="dxa"/>
            <w:tcBorders>
              <w:top w:val="single" w:sz="4" w:space="0" w:color="000000"/>
              <w:left w:val="single" w:sz="4" w:space="0" w:color="000000"/>
              <w:bottom w:val="single" w:sz="4" w:space="0" w:color="000000"/>
              <w:right w:val="single" w:sz="4" w:space="0" w:color="000000"/>
            </w:tcBorders>
            <w:vAlign w:val="center"/>
          </w:tcPr>
          <w:p w:rsidR="00F801E4" w:rsidRDefault="00EF1261">
            <w:pPr>
              <w:pStyle w:val="TableParagraph"/>
              <w:kinsoku w:val="0"/>
              <w:overflowPunct w:val="0"/>
              <w:spacing w:before="15"/>
              <w:jc w:val="center"/>
              <w:rPr>
                <w:rFonts w:ascii="Times New Roman" w:eastAsia="Times New Roman"/>
                <w:b/>
                <w:sz w:val="21"/>
              </w:rPr>
            </w:pPr>
            <w:r>
              <w:rPr>
                <w:rFonts w:ascii="Times New Roman" w:hint="eastAsia"/>
                <w:b/>
                <w:sz w:val="21"/>
              </w:rPr>
              <w:t>考核方式</w:t>
            </w:r>
          </w:p>
        </w:tc>
      </w:tr>
      <w:tr w:rsidR="00F801E4">
        <w:trPr>
          <w:trHeight w:val="311"/>
        </w:trPr>
        <w:tc>
          <w:tcPr>
            <w:tcW w:w="1078" w:type="dxa"/>
            <w:vMerge w:val="restart"/>
            <w:tcBorders>
              <w:top w:val="single" w:sz="4" w:space="0" w:color="000000"/>
              <w:left w:val="single" w:sz="4" w:space="0" w:color="000000"/>
              <w:bottom w:val="nil"/>
              <w:right w:val="single" w:sz="4" w:space="0" w:color="000000"/>
            </w:tcBorders>
            <w:vAlign w:val="center"/>
          </w:tcPr>
          <w:p w:rsidR="00F801E4" w:rsidRDefault="00EF1261">
            <w:pPr>
              <w:pStyle w:val="TableParagraph"/>
              <w:kinsoku w:val="0"/>
              <w:overflowPunct w:val="0"/>
              <w:spacing w:line="278" w:lineRule="auto"/>
              <w:ind w:left="242" w:right="101" w:hanging="132"/>
              <w:jc w:val="center"/>
              <w:rPr>
                <w:rFonts w:ascii="Times New Roman" w:eastAsia="Times New Roman"/>
                <w:sz w:val="21"/>
              </w:rPr>
            </w:pPr>
            <w:r>
              <w:rPr>
                <w:rFonts w:ascii="Times New Roman" w:hint="eastAsia"/>
                <w:sz w:val="21"/>
              </w:rPr>
              <w:t>课程</w:t>
            </w:r>
          </w:p>
          <w:p w:rsidR="00F801E4" w:rsidRDefault="00EF1261">
            <w:pPr>
              <w:pStyle w:val="TableParagraph"/>
              <w:kinsoku w:val="0"/>
              <w:overflowPunct w:val="0"/>
              <w:spacing w:line="278" w:lineRule="auto"/>
              <w:ind w:left="242" w:right="101" w:hanging="132"/>
              <w:jc w:val="center"/>
              <w:rPr>
                <w:rFonts w:ascii="Times New Roman"/>
                <w:sz w:val="21"/>
              </w:rPr>
            </w:pPr>
            <w:r>
              <w:rPr>
                <w:rFonts w:ascii="Times New Roman" w:hint="eastAsia"/>
                <w:sz w:val="21"/>
              </w:rPr>
              <w:t>目标</w:t>
            </w:r>
            <w:r>
              <w:rPr>
                <w:rFonts w:ascii="Times New Roman"/>
                <w:sz w:val="21"/>
              </w:rPr>
              <w:t xml:space="preserve"> 1</w:t>
            </w:r>
          </w:p>
        </w:tc>
        <w:tc>
          <w:tcPr>
            <w:tcW w:w="4059" w:type="dxa"/>
            <w:tcBorders>
              <w:top w:val="single" w:sz="4" w:space="0" w:color="000000"/>
              <w:left w:val="single" w:sz="4" w:space="0" w:color="000000"/>
              <w:bottom w:val="single" w:sz="4" w:space="0" w:color="000000"/>
              <w:right w:val="single" w:sz="4" w:space="0" w:color="000000"/>
            </w:tcBorders>
          </w:tcPr>
          <w:p w:rsidR="00F801E4" w:rsidRDefault="00EF1261">
            <w:pPr>
              <w:pStyle w:val="TableParagraph"/>
              <w:kinsoku w:val="0"/>
              <w:overflowPunct w:val="0"/>
              <w:rPr>
                <w:rFonts w:ascii="Times New Roman" w:eastAsia="Times New Roman"/>
                <w:sz w:val="21"/>
              </w:rPr>
            </w:pPr>
            <w:r>
              <w:rPr>
                <w:rFonts w:hAnsi="宋体" w:cs="宋体" w:hint="eastAsia"/>
                <w:sz w:val="21"/>
              </w:rPr>
              <w:t>电子商务导论</w:t>
            </w:r>
          </w:p>
        </w:tc>
        <w:tc>
          <w:tcPr>
            <w:tcW w:w="1729" w:type="dxa"/>
            <w:tcBorders>
              <w:top w:val="single" w:sz="4" w:space="0" w:color="000000"/>
              <w:left w:val="single" w:sz="4" w:space="0" w:color="000000"/>
              <w:bottom w:val="single" w:sz="4" w:space="0" w:color="000000"/>
              <w:right w:val="single" w:sz="4" w:space="0" w:color="000000"/>
            </w:tcBorders>
            <w:vAlign w:val="center"/>
          </w:tcPr>
          <w:p w:rsidR="00F801E4" w:rsidRDefault="00EF1261">
            <w:pPr>
              <w:pStyle w:val="TableParagraph"/>
              <w:kinsoku w:val="0"/>
              <w:overflowPunct w:val="0"/>
              <w:rPr>
                <w:rFonts w:hAnsi="宋体" w:cs="宋体"/>
                <w:sz w:val="21"/>
              </w:rPr>
            </w:pPr>
            <w:r>
              <w:rPr>
                <w:rFonts w:hAnsi="宋体" w:cs="宋体" w:hint="eastAsia"/>
                <w:sz w:val="21"/>
              </w:rPr>
              <w:t>电子商务基础</w:t>
            </w:r>
          </w:p>
        </w:tc>
        <w:tc>
          <w:tcPr>
            <w:tcW w:w="1079" w:type="dxa"/>
            <w:vMerge w:val="restart"/>
            <w:tcBorders>
              <w:top w:val="single" w:sz="4" w:space="0" w:color="000000"/>
              <w:left w:val="single" w:sz="4" w:space="0" w:color="000000"/>
              <w:bottom w:val="nil"/>
              <w:right w:val="single" w:sz="4" w:space="0" w:color="000000"/>
            </w:tcBorders>
            <w:vAlign w:val="center"/>
          </w:tcPr>
          <w:p w:rsidR="00F801E4" w:rsidRDefault="00EF1261">
            <w:pPr>
              <w:pStyle w:val="TableParagraph"/>
              <w:kinsoku w:val="0"/>
              <w:overflowPunct w:val="0"/>
              <w:spacing w:before="22"/>
              <w:ind w:left="183" w:right="177"/>
              <w:jc w:val="center"/>
              <w:rPr>
                <w:rFonts w:ascii="Times New Roman"/>
                <w:sz w:val="21"/>
              </w:rPr>
            </w:pPr>
            <w:r>
              <w:rPr>
                <w:rFonts w:ascii="Times New Roman" w:hint="eastAsia"/>
                <w:sz w:val="21"/>
              </w:rPr>
              <w:t>25</w:t>
            </w:r>
            <w:r>
              <w:rPr>
                <w:rFonts w:ascii="Times New Roman"/>
                <w:sz w:val="21"/>
              </w:rPr>
              <w:t>%</w:t>
            </w:r>
          </w:p>
        </w:tc>
        <w:tc>
          <w:tcPr>
            <w:tcW w:w="1343" w:type="dxa"/>
            <w:vMerge w:val="restart"/>
            <w:tcBorders>
              <w:top w:val="single" w:sz="4" w:space="0" w:color="000000"/>
              <w:left w:val="single" w:sz="4" w:space="0" w:color="000000"/>
              <w:bottom w:val="nil"/>
              <w:right w:val="single" w:sz="4" w:space="0" w:color="000000"/>
            </w:tcBorders>
            <w:vAlign w:val="center"/>
          </w:tcPr>
          <w:p w:rsidR="00F801E4" w:rsidRDefault="00EF1261">
            <w:pPr>
              <w:pStyle w:val="TableParagraph"/>
              <w:kinsoku w:val="0"/>
              <w:overflowPunct w:val="0"/>
              <w:jc w:val="both"/>
              <w:rPr>
                <w:rFonts w:ascii="Times New Roman" w:eastAsia="Times New Roman"/>
                <w:sz w:val="21"/>
              </w:rPr>
            </w:pPr>
            <w:r>
              <w:rPr>
                <w:rFonts w:ascii="Times New Roman"/>
                <w:sz w:val="21"/>
              </w:rPr>
              <w:t>1.</w:t>
            </w:r>
            <w:r>
              <w:rPr>
                <w:rFonts w:ascii="Times New Roman" w:hint="eastAsia"/>
                <w:sz w:val="21"/>
              </w:rPr>
              <w:t>平时作业</w:t>
            </w:r>
          </w:p>
          <w:p w:rsidR="00F801E4" w:rsidRDefault="00EF1261">
            <w:pPr>
              <w:pStyle w:val="TableParagraph"/>
              <w:kinsoku w:val="0"/>
              <w:overflowPunct w:val="0"/>
              <w:jc w:val="both"/>
              <w:rPr>
                <w:rFonts w:ascii="Times New Roman"/>
                <w:sz w:val="21"/>
              </w:rPr>
            </w:pPr>
            <w:r>
              <w:rPr>
                <w:rFonts w:ascii="Times New Roman"/>
                <w:sz w:val="21"/>
              </w:rPr>
              <w:t>2.</w:t>
            </w:r>
            <w:r>
              <w:rPr>
                <w:rFonts w:ascii="Times New Roman" w:hint="eastAsia"/>
                <w:sz w:val="21"/>
              </w:rPr>
              <w:t>期末</w:t>
            </w:r>
            <w:r>
              <w:rPr>
                <w:rFonts w:ascii="Times New Roman" w:hint="eastAsia"/>
                <w:sz w:val="21"/>
              </w:rPr>
              <w:t>考核</w:t>
            </w:r>
          </w:p>
          <w:p w:rsidR="00F801E4" w:rsidRDefault="00EF1261">
            <w:pPr>
              <w:pStyle w:val="TableParagraph"/>
              <w:kinsoku w:val="0"/>
              <w:overflowPunct w:val="0"/>
              <w:jc w:val="both"/>
              <w:rPr>
                <w:rFonts w:ascii="Times New Roman" w:eastAsia="Times New Roman"/>
                <w:sz w:val="21"/>
              </w:rPr>
            </w:pPr>
            <w:r>
              <w:rPr>
                <w:rFonts w:ascii="Times New Roman"/>
                <w:sz w:val="21"/>
              </w:rPr>
              <w:t>3.</w:t>
            </w:r>
            <w:r>
              <w:rPr>
                <w:rFonts w:ascii="Times New Roman" w:hint="eastAsia"/>
                <w:sz w:val="21"/>
              </w:rPr>
              <w:t>课堂表现</w:t>
            </w:r>
          </w:p>
        </w:tc>
      </w:tr>
      <w:tr w:rsidR="00F801E4">
        <w:trPr>
          <w:trHeight w:val="311"/>
        </w:trPr>
        <w:tc>
          <w:tcPr>
            <w:tcW w:w="1078"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c>
          <w:tcPr>
            <w:tcW w:w="4059" w:type="dxa"/>
            <w:tcBorders>
              <w:top w:val="single" w:sz="4" w:space="0" w:color="000000"/>
              <w:left w:val="single" w:sz="4" w:space="0" w:color="000000"/>
              <w:bottom w:val="single" w:sz="4" w:space="0" w:color="000000"/>
              <w:right w:val="single" w:sz="4" w:space="0" w:color="000000"/>
            </w:tcBorders>
          </w:tcPr>
          <w:p w:rsidR="00F801E4" w:rsidRDefault="00EF1261">
            <w:pPr>
              <w:pStyle w:val="TableParagraph"/>
              <w:kinsoku w:val="0"/>
              <w:overflowPunct w:val="0"/>
              <w:rPr>
                <w:rFonts w:ascii="Times New Roman" w:eastAsia="Times New Roman"/>
                <w:sz w:val="21"/>
              </w:rPr>
            </w:pPr>
            <w:r>
              <w:rPr>
                <w:rFonts w:hAnsi="宋体" w:cs="宋体" w:hint="eastAsia"/>
                <w:sz w:val="21"/>
              </w:rPr>
              <w:t>电子商务技术与基础设施</w:t>
            </w:r>
          </w:p>
        </w:tc>
        <w:tc>
          <w:tcPr>
            <w:tcW w:w="1729" w:type="dxa"/>
            <w:tcBorders>
              <w:top w:val="single" w:sz="4" w:space="0" w:color="000000"/>
              <w:left w:val="single" w:sz="4" w:space="0" w:color="000000"/>
              <w:bottom w:val="single" w:sz="4" w:space="0" w:color="000000"/>
              <w:right w:val="single" w:sz="4" w:space="0" w:color="000000"/>
            </w:tcBorders>
            <w:vAlign w:val="center"/>
          </w:tcPr>
          <w:p w:rsidR="00F801E4" w:rsidRDefault="00EF1261">
            <w:pPr>
              <w:pStyle w:val="TableParagraph"/>
              <w:kinsoku w:val="0"/>
              <w:overflowPunct w:val="0"/>
              <w:rPr>
                <w:rFonts w:hAnsi="宋体" w:cs="宋体"/>
                <w:sz w:val="21"/>
              </w:rPr>
            </w:pPr>
            <w:r>
              <w:rPr>
                <w:rFonts w:hAnsi="宋体" w:cs="宋体" w:hint="eastAsia"/>
                <w:sz w:val="21"/>
              </w:rPr>
              <w:t>电子商务基础</w:t>
            </w:r>
          </w:p>
        </w:tc>
        <w:tc>
          <w:tcPr>
            <w:tcW w:w="1079" w:type="dxa"/>
            <w:vMerge/>
            <w:tcBorders>
              <w:top w:val="nil"/>
              <w:left w:val="single" w:sz="4" w:space="0" w:color="000000"/>
              <w:bottom w:val="nil"/>
              <w:right w:val="single" w:sz="4" w:space="0" w:color="000000"/>
            </w:tcBorders>
            <w:vAlign w:val="center"/>
          </w:tcPr>
          <w:p w:rsidR="00F801E4" w:rsidRDefault="00F801E4">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r>
      <w:tr w:rsidR="00F801E4">
        <w:trPr>
          <w:trHeight w:val="314"/>
        </w:trPr>
        <w:tc>
          <w:tcPr>
            <w:tcW w:w="1078"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c>
          <w:tcPr>
            <w:tcW w:w="4059" w:type="dxa"/>
            <w:tcBorders>
              <w:top w:val="single" w:sz="4" w:space="0" w:color="000000"/>
              <w:left w:val="single" w:sz="4" w:space="0" w:color="000000"/>
              <w:bottom w:val="single" w:sz="4" w:space="0" w:color="000000"/>
              <w:right w:val="single" w:sz="4" w:space="0" w:color="000000"/>
            </w:tcBorders>
          </w:tcPr>
          <w:p w:rsidR="00F801E4" w:rsidRDefault="00EF1261">
            <w:pPr>
              <w:pStyle w:val="TableParagraph"/>
              <w:kinsoku w:val="0"/>
              <w:overflowPunct w:val="0"/>
              <w:rPr>
                <w:rFonts w:ascii="Times New Roman" w:eastAsia="Times New Roman"/>
                <w:sz w:val="21"/>
              </w:rPr>
            </w:pPr>
            <w:r>
              <w:rPr>
                <w:rFonts w:ascii="Times New Roman" w:eastAsia="Times New Roman"/>
                <w:sz w:val="21"/>
              </w:rPr>
              <w:t>B2B</w:t>
            </w:r>
            <w:r>
              <w:rPr>
                <w:rFonts w:hAnsi="宋体" w:cs="宋体" w:hint="eastAsia"/>
                <w:sz w:val="21"/>
              </w:rPr>
              <w:t>电子商务</w:t>
            </w:r>
          </w:p>
        </w:tc>
        <w:tc>
          <w:tcPr>
            <w:tcW w:w="1729" w:type="dxa"/>
            <w:tcBorders>
              <w:top w:val="single" w:sz="4" w:space="0" w:color="000000"/>
              <w:left w:val="single" w:sz="4" w:space="0" w:color="000000"/>
              <w:bottom w:val="single" w:sz="4" w:space="0" w:color="auto"/>
              <w:right w:val="single" w:sz="4" w:space="0" w:color="000000"/>
            </w:tcBorders>
          </w:tcPr>
          <w:p w:rsidR="00F801E4" w:rsidRDefault="00EF1261">
            <w:pPr>
              <w:pStyle w:val="TableParagraph"/>
              <w:kinsoku w:val="0"/>
              <w:overflowPunct w:val="0"/>
              <w:rPr>
                <w:rFonts w:hAnsi="宋体" w:cs="宋体"/>
                <w:sz w:val="21"/>
              </w:rPr>
            </w:pPr>
            <w:r>
              <w:rPr>
                <w:rFonts w:hAnsi="宋体" w:cs="宋体" w:hint="eastAsia"/>
                <w:sz w:val="21"/>
              </w:rPr>
              <w:t>电子商务应用</w:t>
            </w:r>
          </w:p>
        </w:tc>
        <w:tc>
          <w:tcPr>
            <w:tcW w:w="1079" w:type="dxa"/>
            <w:vMerge/>
            <w:tcBorders>
              <w:top w:val="nil"/>
              <w:left w:val="single" w:sz="4" w:space="0" w:color="000000"/>
              <w:bottom w:val="nil"/>
              <w:right w:val="single" w:sz="4" w:space="0" w:color="000000"/>
            </w:tcBorders>
            <w:vAlign w:val="center"/>
          </w:tcPr>
          <w:p w:rsidR="00F801E4" w:rsidRDefault="00F801E4">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r>
      <w:tr w:rsidR="00F801E4">
        <w:trPr>
          <w:trHeight w:val="29"/>
        </w:trPr>
        <w:tc>
          <w:tcPr>
            <w:tcW w:w="1078"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c>
          <w:tcPr>
            <w:tcW w:w="4059" w:type="dxa"/>
            <w:tcBorders>
              <w:top w:val="single" w:sz="4" w:space="0" w:color="000000"/>
              <w:left w:val="single" w:sz="4" w:space="0" w:color="000000"/>
              <w:bottom w:val="single" w:sz="4" w:space="0" w:color="000000"/>
              <w:right w:val="single" w:sz="4" w:space="0" w:color="auto"/>
            </w:tcBorders>
          </w:tcPr>
          <w:p w:rsidR="00F801E4" w:rsidRDefault="00EF1261">
            <w:pPr>
              <w:pStyle w:val="TableParagraph"/>
              <w:kinsoku w:val="0"/>
              <w:overflowPunct w:val="0"/>
              <w:rPr>
                <w:rFonts w:ascii="Times New Roman" w:eastAsia="Times New Roman"/>
                <w:sz w:val="21"/>
              </w:rPr>
            </w:pPr>
            <w:r>
              <w:rPr>
                <w:rFonts w:hAnsi="宋体" w:cs="宋体" w:hint="eastAsia"/>
                <w:sz w:val="21"/>
              </w:rPr>
              <w:t>零售业电子商务</w:t>
            </w:r>
          </w:p>
        </w:tc>
        <w:tc>
          <w:tcPr>
            <w:tcW w:w="1729" w:type="dxa"/>
            <w:tcBorders>
              <w:top w:val="single" w:sz="4" w:space="0" w:color="auto"/>
              <w:left w:val="single" w:sz="4" w:space="0" w:color="auto"/>
              <w:bottom w:val="single" w:sz="4" w:space="0" w:color="auto"/>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电子商务应用</w:t>
            </w:r>
          </w:p>
        </w:tc>
        <w:tc>
          <w:tcPr>
            <w:tcW w:w="1079" w:type="dxa"/>
            <w:vMerge/>
            <w:tcBorders>
              <w:top w:val="nil"/>
              <w:left w:val="single" w:sz="4" w:space="0" w:color="auto"/>
              <w:bottom w:val="nil"/>
              <w:right w:val="single" w:sz="4" w:space="0" w:color="000000"/>
            </w:tcBorders>
            <w:vAlign w:val="center"/>
          </w:tcPr>
          <w:p w:rsidR="00F801E4" w:rsidRDefault="00F801E4">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r>
      <w:tr w:rsidR="00F801E4">
        <w:trPr>
          <w:trHeight w:val="26"/>
        </w:trPr>
        <w:tc>
          <w:tcPr>
            <w:tcW w:w="1078"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c>
          <w:tcPr>
            <w:tcW w:w="4059" w:type="dxa"/>
            <w:tcBorders>
              <w:top w:val="single" w:sz="4" w:space="0" w:color="000000"/>
              <w:left w:val="single" w:sz="4" w:space="0" w:color="000000"/>
              <w:bottom w:val="single" w:sz="4" w:space="0" w:color="000000"/>
              <w:right w:val="single" w:sz="4" w:space="0" w:color="auto"/>
            </w:tcBorders>
          </w:tcPr>
          <w:p w:rsidR="00F801E4" w:rsidRDefault="00EF1261">
            <w:pPr>
              <w:pStyle w:val="TableParagraph"/>
              <w:kinsoku w:val="0"/>
              <w:overflowPunct w:val="0"/>
              <w:rPr>
                <w:rFonts w:ascii="Times New Roman" w:eastAsia="Times New Roman"/>
                <w:sz w:val="21"/>
              </w:rPr>
            </w:pPr>
            <w:r>
              <w:rPr>
                <w:rFonts w:ascii="Times New Roman" w:eastAsia="Times New Roman"/>
                <w:sz w:val="21"/>
              </w:rPr>
              <w:t>O2O</w:t>
            </w:r>
            <w:r>
              <w:rPr>
                <w:rFonts w:hAnsi="宋体" w:cs="宋体" w:hint="eastAsia"/>
                <w:sz w:val="21"/>
              </w:rPr>
              <w:t>线上与线下</w:t>
            </w:r>
          </w:p>
        </w:tc>
        <w:tc>
          <w:tcPr>
            <w:tcW w:w="1729" w:type="dxa"/>
            <w:tcBorders>
              <w:top w:val="single" w:sz="4" w:space="0" w:color="auto"/>
              <w:left w:val="single" w:sz="4" w:space="0" w:color="auto"/>
              <w:bottom w:val="single" w:sz="4" w:space="0" w:color="auto"/>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电子商务应用</w:t>
            </w:r>
          </w:p>
        </w:tc>
        <w:tc>
          <w:tcPr>
            <w:tcW w:w="1079" w:type="dxa"/>
            <w:vMerge/>
            <w:tcBorders>
              <w:top w:val="nil"/>
              <w:left w:val="single" w:sz="4" w:space="0" w:color="auto"/>
              <w:bottom w:val="nil"/>
              <w:right w:val="single" w:sz="4" w:space="0" w:color="000000"/>
            </w:tcBorders>
            <w:vAlign w:val="center"/>
          </w:tcPr>
          <w:p w:rsidR="00F801E4" w:rsidRDefault="00F801E4">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r>
      <w:tr w:rsidR="00F801E4">
        <w:trPr>
          <w:trHeight w:val="26"/>
        </w:trPr>
        <w:tc>
          <w:tcPr>
            <w:tcW w:w="1078"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c>
          <w:tcPr>
            <w:tcW w:w="4059" w:type="dxa"/>
            <w:tcBorders>
              <w:top w:val="single" w:sz="4" w:space="0" w:color="000000"/>
              <w:left w:val="single" w:sz="4" w:space="0" w:color="000000"/>
              <w:bottom w:val="single" w:sz="4" w:space="0" w:color="000000"/>
              <w:right w:val="single" w:sz="4" w:space="0" w:color="auto"/>
            </w:tcBorders>
          </w:tcPr>
          <w:p w:rsidR="00F801E4" w:rsidRDefault="00EF1261">
            <w:pPr>
              <w:pStyle w:val="TableParagraph"/>
              <w:kinsoku w:val="0"/>
              <w:overflowPunct w:val="0"/>
              <w:rPr>
                <w:rFonts w:ascii="Times New Roman" w:eastAsia="Times New Roman"/>
                <w:sz w:val="21"/>
              </w:rPr>
            </w:pPr>
            <w:r>
              <w:rPr>
                <w:rFonts w:hAnsi="宋体" w:cs="宋体" w:hint="eastAsia"/>
                <w:sz w:val="21"/>
              </w:rPr>
              <w:t>移动商务与社交电子商务</w:t>
            </w:r>
          </w:p>
        </w:tc>
        <w:tc>
          <w:tcPr>
            <w:tcW w:w="1729" w:type="dxa"/>
            <w:tcBorders>
              <w:top w:val="single" w:sz="4" w:space="0" w:color="auto"/>
              <w:left w:val="single" w:sz="4" w:space="0" w:color="auto"/>
              <w:bottom w:val="single" w:sz="4" w:space="0" w:color="auto"/>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电子商务应用</w:t>
            </w:r>
          </w:p>
        </w:tc>
        <w:tc>
          <w:tcPr>
            <w:tcW w:w="1079" w:type="dxa"/>
            <w:vMerge/>
            <w:tcBorders>
              <w:top w:val="nil"/>
              <w:left w:val="single" w:sz="4" w:space="0" w:color="auto"/>
              <w:bottom w:val="nil"/>
              <w:right w:val="single" w:sz="4" w:space="0" w:color="000000"/>
            </w:tcBorders>
            <w:vAlign w:val="center"/>
          </w:tcPr>
          <w:p w:rsidR="00F801E4" w:rsidRDefault="00F801E4">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r>
      <w:tr w:rsidR="00F801E4">
        <w:trPr>
          <w:trHeight w:val="26"/>
        </w:trPr>
        <w:tc>
          <w:tcPr>
            <w:tcW w:w="1078"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c>
          <w:tcPr>
            <w:tcW w:w="4059" w:type="dxa"/>
            <w:tcBorders>
              <w:top w:val="single" w:sz="4" w:space="0" w:color="000000"/>
              <w:left w:val="single" w:sz="4" w:space="0" w:color="000000"/>
              <w:bottom w:val="single" w:sz="4" w:space="0" w:color="000000"/>
              <w:right w:val="single" w:sz="4" w:space="0" w:color="auto"/>
            </w:tcBorders>
          </w:tcPr>
          <w:p w:rsidR="00F801E4" w:rsidRDefault="00EF1261">
            <w:pPr>
              <w:pStyle w:val="TableParagraph"/>
              <w:kinsoku w:val="0"/>
              <w:overflowPunct w:val="0"/>
              <w:rPr>
                <w:rFonts w:ascii="Times New Roman" w:eastAsia="Times New Roman"/>
                <w:sz w:val="21"/>
              </w:rPr>
            </w:pPr>
            <w:r>
              <w:rPr>
                <w:rFonts w:hAnsi="宋体" w:cs="宋体" w:hint="eastAsia"/>
                <w:sz w:val="21"/>
              </w:rPr>
              <w:t>电子政务与协同商务</w:t>
            </w:r>
          </w:p>
        </w:tc>
        <w:tc>
          <w:tcPr>
            <w:tcW w:w="1729" w:type="dxa"/>
            <w:tcBorders>
              <w:top w:val="single" w:sz="4" w:space="0" w:color="auto"/>
              <w:left w:val="single" w:sz="4" w:space="0" w:color="auto"/>
              <w:bottom w:val="single" w:sz="4" w:space="0" w:color="auto"/>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电子商务应用</w:t>
            </w:r>
          </w:p>
        </w:tc>
        <w:tc>
          <w:tcPr>
            <w:tcW w:w="1079" w:type="dxa"/>
            <w:vMerge/>
            <w:tcBorders>
              <w:top w:val="nil"/>
              <w:left w:val="single" w:sz="4" w:space="0" w:color="auto"/>
              <w:bottom w:val="nil"/>
              <w:right w:val="single" w:sz="4" w:space="0" w:color="000000"/>
            </w:tcBorders>
            <w:vAlign w:val="center"/>
          </w:tcPr>
          <w:p w:rsidR="00F801E4" w:rsidRDefault="00F801E4">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r>
      <w:tr w:rsidR="00F801E4">
        <w:trPr>
          <w:trHeight w:val="26"/>
        </w:trPr>
        <w:tc>
          <w:tcPr>
            <w:tcW w:w="1078"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c>
          <w:tcPr>
            <w:tcW w:w="4059" w:type="dxa"/>
            <w:tcBorders>
              <w:top w:val="single" w:sz="4" w:space="0" w:color="000000"/>
              <w:left w:val="single" w:sz="4" w:space="0" w:color="000000"/>
              <w:bottom w:val="single" w:sz="4" w:space="0" w:color="000000"/>
              <w:right w:val="single" w:sz="4" w:space="0" w:color="auto"/>
            </w:tcBorders>
          </w:tcPr>
          <w:p w:rsidR="00F801E4" w:rsidRDefault="00EF1261">
            <w:pPr>
              <w:pStyle w:val="TableParagraph"/>
              <w:kinsoku w:val="0"/>
              <w:overflowPunct w:val="0"/>
              <w:rPr>
                <w:rFonts w:ascii="Times New Roman" w:eastAsia="Times New Roman"/>
                <w:sz w:val="21"/>
              </w:rPr>
            </w:pPr>
            <w:r>
              <w:rPr>
                <w:rFonts w:hAnsi="宋体" w:cs="宋体" w:hint="eastAsia"/>
                <w:sz w:val="21"/>
              </w:rPr>
              <w:t>电子商务安全技术基础</w:t>
            </w:r>
          </w:p>
        </w:tc>
        <w:tc>
          <w:tcPr>
            <w:tcW w:w="1729" w:type="dxa"/>
            <w:tcBorders>
              <w:top w:val="single" w:sz="4" w:space="0" w:color="auto"/>
              <w:left w:val="single" w:sz="4" w:space="0" w:color="auto"/>
              <w:bottom w:val="single" w:sz="4" w:space="0" w:color="auto"/>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电子商务安全</w:t>
            </w:r>
          </w:p>
        </w:tc>
        <w:tc>
          <w:tcPr>
            <w:tcW w:w="1079" w:type="dxa"/>
            <w:vMerge/>
            <w:tcBorders>
              <w:top w:val="nil"/>
              <w:left w:val="single" w:sz="4" w:space="0" w:color="auto"/>
              <w:bottom w:val="nil"/>
              <w:right w:val="single" w:sz="4" w:space="0" w:color="000000"/>
            </w:tcBorders>
            <w:vAlign w:val="center"/>
          </w:tcPr>
          <w:p w:rsidR="00F801E4" w:rsidRDefault="00F801E4">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r>
      <w:tr w:rsidR="00F801E4">
        <w:trPr>
          <w:trHeight w:val="26"/>
        </w:trPr>
        <w:tc>
          <w:tcPr>
            <w:tcW w:w="1078"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c>
          <w:tcPr>
            <w:tcW w:w="4059" w:type="dxa"/>
            <w:tcBorders>
              <w:top w:val="single" w:sz="4" w:space="0" w:color="000000"/>
              <w:left w:val="single" w:sz="4" w:space="0" w:color="000000"/>
              <w:bottom w:val="single" w:sz="4" w:space="0" w:color="000000"/>
              <w:right w:val="single" w:sz="4" w:space="0" w:color="auto"/>
            </w:tcBorders>
          </w:tcPr>
          <w:p w:rsidR="00F801E4" w:rsidRDefault="00EF1261">
            <w:pPr>
              <w:pStyle w:val="TableParagraph"/>
              <w:kinsoku w:val="0"/>
              <w:overflowPunct w:val="0"/>
              <w:rPr>
                <w:rFonts w:ascii="Times New Roman" w:eastAsia="Times New Roman"/>
                <w:sz w:val="21"/>
              </w:rPr>
            </w:pPr>
            <w:r>
              <w:rPr>
                <w:rFonts w:hAnsi="宋体" w:cs="宋体" w:hint="eastAsia"/>
                <w:sz w:val="21"/>
              </w:rPr>
              <w:t>电子商务安全技术发展</w:t>
            </w:r>
          </w:p>
        </w:tc>
        <w:tc>
          <w:tcPr>
            <w:tcW w:w="1729" w:type="dxa"/>
            <w:tcBorders>
              <w:top w:val="single" w:sz="4" w:space="0" w:color="auto"/>
              <w:left w:val="single" w:sz="4" w:space="0" w:color="auto"/>
              <w:bottom w:val="single" w:sz="4" w:space="0" w:color="auto"/>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电子商务安全</w:t>
            </w:r>
          </w:p>
        </w:tc>
        <w:tc>
          <w:tcPr>
            <w:tcW w:w="1079" w:type="dxa"/>
            <w:vMerge/>
            <w:tcBorders>
              <w:top w:val="nil"/>
              <w:left w:val="single" w:sz="4" w:space="0" w:color="auto"/>
              <w:bottom w:val="nil"/>
              <w:right w:val="single" w:sz="4" w:space="0" w:color="000000"/>
            </w:tcBorders>
            <w:vAlign w:val="center"/>
          </w:tcPr>
          <w:p w:rsidR="00F801E4" w:rsidRDefault="00F801E4">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r>
      <w:tr w:rsidR="00F801E4">
        <w:trPr>
          <w:trHeight w:val="26"/>
        </w:trPr>
        <w:tc>
          <w:tcPr>
            <w:tcW w:w="1078"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c>
          <w:tcPr>
            <w:tcW w:w="4059" w:type="dxa"/>
            <w:tcBorders>
              <w:top w:val="single" w:sz="4" w:space="0" w:color="000000"/>
              <w:left w:val="single" w:sz="4" w:space="0" w:color="000000"/>
              <w:bottom w:val="single" w:sz="4" w:space="0" w:color="000000"/>
              <w:right w:val="single" w:sz="4" w:space="0" w:color="auto"/>
            </w:tcBorders>
          </w:tcPr>
          <w:p w:rsidR="00F801E4" w:rsidRDefault="00EF1261">
            <w:pPr>
              <w:pStyle w:val="TableParagraph"/>
              <w:kinsoku w:val="0"/>
              <w:overflowPunct w:val="0"/>
              <w:rPr>
                <w:rFonts w:ascii="Times New Roman" w:eastAsia="Times New Roman"/>
                <w:sz w:val="21"/>
              </w:rPr>
            </w:pPr>
            <w:r>
              <w:rPr>
                <w:rFonts w:hAnsi="宋体" w:cs="宋体" w:hint="eastAsia"/>
                <w:sz w:val="21"/>
              </w:rPr>
              <w:t>常用的传统支付工具</w:t>
            </w:r>
          </w:p>
        </w:tc>
        <w:tc>
          <w:tcPr>
            <w:tcW w:w="1729" w:type="dxa"/>
            <w:tcBorders>
              <w:top w:val="single" w:sz="4" w:space="0" w:color="auto"/>
              <w:left w:val="single" w:sz="4" w:space="0" w:color="auto"/>
              <w:bottom w:val="single" w:sz="4" w:space="0" w:color="auto"/>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电子商务支付</w:t>
            </w:r>
          </w:p>
        </w:tc>
        <w:tc>
          <w:tcPr>
            <w:tcW w:w="1079" w:type="dxa"/>
            <w:vMerge/>
            <w:tcBorders>
              <w:top w:val="nil"/>
              <w:left w:val="single" w:sz="4" w:space="0" w:color="auto"/>
              <w:bottom w:val="nil"/>
              <w:right w:val="single" w:sz="4" w:space="0" w:color="000000"/>
            </w:tcBorders>
            <w:vAlign w:val="center"/>
          </w:tcPr>
          <w:p w:rsidR="00F801E4" w:rsidRDefault="00F801E4">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r>
      <w:tr w:rsidR="00F801E4">
        <w:trPr>
          <w:trHeight w:val="26"/>
        </w:trPr>
        <w:tc>
          <w:tcPr>
            <w:tcW w:w="1078"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c>
          <w:tcPr>
            <w:tcW w:w="4059" w:type="dxa"/>
            <w:tcBorders>
              <w:top w:val="single" w:sz="4" w:space="0" w:color="000000"/>
              <w:left w:val="single" w:sz="4" w:space="0" w:color="000000"/>
              <w:bottom w:val="single" w:sz="4" w:space="0" w:color="000000"/>
              <w:right w:val="single" w:sz="4" w:space="0" w:color="auto"/>
            </w:tcBorders>
          </w:tcPr>
          <w:p w:rsidR="00F801E4" w:rsidRDefault="00EF1261">
            <w:pPr>
              <w:pStyle w:val="TableParagraph"/>
              <w:kinsoku w:val="0"/>
              <w:overflowPunct w:val="0"/>
              <w:rPr>
                <w:rFonts w:ascii="Times New Roman" w:eastAsia="Times New Roman"/>
                <w:sz w:val="21"/>
              </w:rPr>
            </w:pPr>
            <w:r>
              <w:rPr>
                <w:rFonts w:hAnsi="宋体" w:cs="宋体" w:hint="eastAsia"/>
                <w:sz w:val="21"/>
              </w:rPr>
              <w:t>网络营销概述</w:t>
            </w:r>
          </w:p>
        </w:tc>
        <w:tc>
          <w:tcPr>
            <w:tcW w:w="1729" w:type="dxa"/>
            <w:tcBorders>
              <w:top w:val="single" w:sz="4" w:space="0" w:color="auto"/>
              <w:left w:val="single" w:sz="4" w:space="0" w:color="auto"/>
              <w:bottom w:val="single" w:sz="4" w:space="0" w:color="auto"/>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网络营销</w:t>
            </w:r>
          </w:p>
        </w:tc>
        <w:tc>
          <w:tcPr>
            <w:tcW w:w="1079" w:type="dxa"/>
            <w:vMerge/>
            <w:tcBorders>
              <w:top w:val="nil"/>
              <w:left w:val="single" w:sz="4" w:space="0" w:color="auto"/>
              <w:bottom w:val="nil"/>
              <w:right w:val="single" w:sz="4" w:space="0" w:color="000000"/>
            </w:tcBorders>
            <w:vAlign w:val="center"/>
          </w:tcPr>
          <w:p w:rsidR="00F801E4" w:rsidRDefault="00F801E4">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r>
      <w:tr w:rsidR="00F801E4">
        <w:trPr>
          <w:trHeight w:val="26"/>
        </w:trPr>
        <w:tc>
          <w:tcPr>
            <w:tcW w:w="1078"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c>
          <w:tcPr>
            <w:tcW w:w="4059" w:type="dxa"/>
            <w:tcBorders>
              <w:top w:val="single" w:sz="4" w:space="0" w:color="000000"/>
              <w:left w:val="single" w:sz="4" w:space="0" w:color="000000"/>
              <w:bottom w:val="single" w:sz="4" w:space="0" w:color="000000"/>
              <w:right w:val="single" w:sz="4" w:space="0" w:color="auto"/>
            </w:tcBorders>
          </w:tcPr>
          <w:p w:rsidR="00F801E4" w:rsidRDefault="00EF1261">
            <w:pPr>
              <w:pStyle w:val="TableParagraph"/>
              <w:kinsoku w:val="0"/>
              <w:overflowPunct w:val="0"/>
              <w:rPr>
                <w:rFonts w:ascii="Times New Roman" w:eastAsia="Times New Roman"/>
                <w:sz w:val="21"/>
              </w:rPr>
            </w:pPr>
            <w:r>
              <w:rPr>
                <w:rFonts w:hAnsi="宋体" w:cs="宋体" w:hint="eastAsia"/>
                <w:sz w:val="21"/>
              </w:rPr>
              <w:t>电子商务物流</w:t>
            </w:r>
          </w:p>
        </w:tc>
        <w:tc>
          <w:tcPr>
            <w:tcW w:w="1729" w:type="dxa"/>
            <w:tcBorders>
              <w:top w:val="single" w:sz="4" w:space="0" w:color="auto"/>
              <w:left w:val="single" w:sz="4" w:space="0" w:color="auto"/>
              <w:bottom w:val="single" w:sz="4" w:space="0" w:color="auto"/>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电子商务物流及供应链管理</w:t>
            </w:r>
          </w:p>
        </w:tc>
        <w:tc>
          <w:tcPr>
            <w:tcW w:w="1079" w:type="dxa"/>
            <w:vMerge/>
            <w:tcBorders>
              <w:top w:val="nil"/>
              <w:left w:val="single" w:sz="4" w:space="0" w:color="auto"/>
              <w:bottom w:val="nil"/>
              <w:right w:val="single" w:sz="4" w:space="0" w:color="000000"/>
            </w:tcBorders>
            <w:vAlign w:val="center"/>
          </w:tcPr>
          <w:p w:rsidR="00F801E4" w:rsidRDefault="00F801E4">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r>
      <w:tr w:rsidR="00F801E4">
        <w:trPr>
          <w:trHeight w:val="26"/>
        </w:trPr>
        <w:tc>
          <w:tcPr>
            <w:tcW w:w="1078"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c>
          <w:tcPr>
            <w:tcW w:w="4059" w:type="dxa"/>
            <w:tcBorders>
              <w:top w:val="single" w:sz="4" w:space="0" w:color="000000"/>
              <w:left w:val="single" w:sz="4" w:space="0" w:color="000000"/>
              <w:bottom w:val="single" w:sz="4" w:space="0" w:color="000000"/>
              <w:right w:val="single" w:sz="4" w:space="0" w:color="auto"/>
            </w:tcBorders>
          </w:tcPr>
          <w:p w:rsidR="00F801E4" w:rsidRDefault="00EF1261">
            <w:pPr>
              <w:pStyle w:val="TableParagraph"/>
              <w:kinsoku w:val="0"/>
              <w:overflowPunct w:val="0"/>
              <w:rPr>
                <w:rFonts w:ascii="Times New Roman" w:eastAsia="Times New Roman"/>
                <w:sz w:val="21"/>
              </w:rPr>
            </w:pPr>
            <w:r>
              <w:rPr>
                <w:rFonts w:hAnsi="宋体" w:cs="宋体" w:hint="eastAsia"/>
                <w:sz w:val="21"/>
              </w:rPr>
              <w:t>电子商务配送与供应链管理</w:t>
            </w:r>
          </w:p>
        </w:tc>
        <w:tc>
          <w:tcPr>
            <w:tcW w:w="1729" w:type="dxa"/>
            <w:tcBorders>
              <w:top w:val="single" w:sz="4" w:space="0" w:color="auto"/>
              <w:left w:val="single" w:sz="4" w:space="0" w:color="auto"/>
              <w:bottom w:val="single" w:sz="4" w:space="0" w:color="auto"/>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电子商务物流及供应链管理</w:t>
            </w:r>
          </w:p>
        </w:tc>
        <w:tc>
          <w:tcPr>
            <w:tcW w:w="1079" w:type="dxa"/>
            <w:vMerge/>
            <w:tcBorders>
              <w:top w:val="nil"/>
              <w:left w:val="single" w:sz="4" w:space="0" w:color="auto"/>
              <w:bottom w:val="nil"/>
              <w:right w:val="single" w:sz="4" w:space="0" w:color="000000"/>
            </w:tcBorders>
            <w:vAlign w:val="center"/>
          </w:tcPr>
          <w:p w:rsidR="00F801E4" w:rsidRDefault="00F801E4">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r>
      <w:tr w:rsidR="00F801E4">
        <w:trPr>
          <w:trHeight w:val="26"/>
        </w:trPr>
        <w:tc>
          <w:tcPr>
            <w:tcW w:w="1078"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c>
          <w:tcPr>
            <w:tcW w:w="4059" w:type="dxa"/>
            <w:tcBorders>
              <w:top w:val="single" w:sz="4" w:space="0" w:color="000000"/>
              <w:left w:val="single" w:sz="4" w:space="0" w:color="000000"/>
              <w:bottom w:val="single" w:sz="4" w:space="0" w:color="000000"/>
              <w:right w:val="single" w:sz="4" w:space="0" w:color="auto"/>
            </w:tcBorders>
          </w:tcPr>
          <w:p w:rsidR="00F801E4" w:rsidRDefault="00EF1261">
            <w:pPr>
              <w:pStyle w:val="TableParagraph"/>
              <w:kinsoku w:val="0"/>
              <w:overflowPunct w:val="0"/>
              <w:rPr>
                <w:rFonts w:ascii="Times New Roman" w:eastAsia="Times New Roman"/>
                <w:sz w:val="21"/>
              </w:rPr>
            </w:pPr>
            <w:r>
              <w:rPr>
                <w:rFonts w:hAnsi="宋体" w:cs="宋体" w:hint="eastAsia"/>
                <w:sz w:val="21"/>
              </w:rPr>
              <w:t>电子商务客户关系管理</w:t>
            </w:r>
          </w:p>
        </w:tc>
        <w:tc>
          <w:tcPr>
            <w:tcW w:w="1729" w:type="dxa"/>
            <w:tcBorders>
              <w:top w:val="single" w:sz="4" w:space="0" w:color="auto"/>
              <w:left w:val="single" w:sz="4" w:space="0" w:color="auto"/>
              <w:bottom w:val="single" w:sz="4" w:space="0" w:color="auto"/>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电子商务客户关系管理</w:t>
            </w:r>
          </w:p>
        </w:tc>
        <w:tc>
          <w:tcPr>
            <w:tcW w:w="1079" w:type="dxa"/>
            <w:vMerge/>
            <w:tcBorders>
              <w:top w:val="nil"/>
              <w:left w:val="single" w:sz="4" w:space="0" w:color="auto"/>
              <w:bottom w:val="nil"/>
              <w:right w:val="single" w:sz="4" w:space="0" w:color="000000"/>
            </w:tcBorders>
            <w:vAlign w:val="center"/>
          </w:tcPr>
          <w:p w:rsidR="00F801E4" w:rsidRDefault="00F801E4">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r>
      <w:tr w:rsidR="00F801E4">
        <w:trPr>
          <w:trHeight w:val="26"/>
        </w:trPr>
        <w:tc>
          <w:tcPr>
            <w:tcW w:w="1078"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c>
          <w:tcPr>
            <w:tcW w:w="4059" w:type="dxa"/>
            <w:tcBorders>
              <w:top w:val="single" w:sz="4" w:space="0" w:color="000000"/>
              <w:left w:val="single" w:sz="4" w:space="0" w:color="000000"/>
              <w:bottom w:val="single" w:sz="4" w:space="0" w:color="000000"/>
              <w:right w:val="single" w:sz="4" w:space="0" w:color="auto"/>
            </w:tcBorders>
          </w:tcPr>
          <w:p w:rsidR="00F801E4" w:rsidRDefault="00EF1261">
            <w:pPr>
              <w:pStyle w:val="TableParagraph"/>
              <w:kinsoku w:val="0"/>
              <w:overflowPunct w:val="0"/>
              <w:rPr>
                <w:rFonts w:ascii="Times New Roman" w:eastAsia="Times New Roman"/>
                <w:sz w:val="21"/>
              </w:rPr>
            </w:pPr>
            <w:r>
              <w:rPr>
                <w:rFonts w:hAnsi="宋体" w:cs="宋体" w:hint="eastAsia"/>
                <w:sz w:val="21"/>
              </w:rPr>
              <w:t>跨境电商概述</w:t>
            </w:r>
          </w:p>
        </w:tc>
        <w:tc>
          <w:tcPr>
            <w:tcW w:w="1729" w:type="dxa"/>
            <w:tcBorders>
              <w:top w:val="single" w:sz="4" w:space="0" w:color="auto"/>
              <w:left w:val="single" w:sz="4" w:space="0" w:color="auto"/>
              <w:bottom w:val="single" w:sz="4" w:space="0" w:color="auto"/>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跨境电商</w:t>
            </w:r>
          </w:p>
        </w:tc>
        <w:tc>
          <w:tcPr>
            <w:tcW w:w="1079" w:type="dxa"/>
            <w:vMerge/>
            <w:tcBorders>
              <w:top w:val="nil"/>
              <w:left w:val="single" w:sz="4" w:space="0" w:color="auto"/>
              <w:bottom w:val="nil"/>
              <w:right w:val="single" w:sz="4" w:space="0" w:color="000000"/>
            </w:tcBorders>
            <w:vAlign w:val="center"/>
          </w:tcPr>
          <w:p w:rsidR="00F801E4" w:rsidRDefault="00F801E4">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r>
      <w:tr w:rsidR="00F801E4">
        <w:trPr>
          <w:trHeight w:val="26"/>
        </w:trPr>
        <w:tc>
          <w:tcPr>
            <w:tcW w:w="1078" w:type="dxa"/>
            <w:vMerge/>
            <w:tcBorders>
              <w:top w:val="nil"/>
              <w:left w:val="single" w:sz="4" w:space="0" w:color="000000"/>
              <w:bottom w:val="single" w:sz="4" w:space="0" w:color="000000"/>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c>
          <w:tcPr>
            <w:tcW w:w="4059" w:type="dxa"/>
            <w:tcBorders>
              <w:top w:val="single" w:sz="4" w:space="0" w:color="000000"/>
              <w:left w:val="single" w:sz="4" w:space="0" w:color="000000"/>
              <w:bottom w:val="single" w:sz="4" w:space="0" w:color="000000"/>
              <w:right w:val="single" w:sz="4" w:space="0" w:color="auto"/>
            </w:tcBorders>
          </w:tcPr>
          <w:p w:rsidR="00F801E4" w:rsidRDefault="00EF1261">
            <w:pPr>
              <w:pStyle w:val="TableParagraph"/>
              <w:kinsoku w:val="0"/>
              <w:overflowPunct w:val="0"/>
              <w:rPr>
                <w:rFonts w:ascii="Times New Roman" w:eastAsia="Times New Roman"/>
                <w:sz w:val="21"/>
              </w:rPr>
            </w:pPr>
            <w:r>
              <w:rPr>
                <w:rFonts w:hAnsi="宋体" w:cs="宋体" w:hint="eastAsia"/>
                <w:sz w:val="21"/>
              </w:rPr>
              <w:t>跨境电商物流与支付</w:t>
            </w:r>
          </w:p>
        </w:tc>
        <w:tc>
          <w:tcPr>
            <w:tcW w:w="1729" w:type="dxa"/>
            <w:tcBorders>
              <w:top w:val="single" w:sz="4" w:space="0" w:color="auto"/>
              <w:left w:val="single" w:sz="4" w:space="0" w:color="auto"/>
              <w:bottom w:val="single" w:sz="4" w:space="0" w:color="auto"/>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跨境电商</w:t>
            </w:r>
          </w:p>
        </w:tc>
        <w:tc>
          <w:tcPr>
            <w:tcW w:w="1079" w:type="dxa"/>
            <w:vMerge/>
            <w:tcBorders>
              <w:top w:val="nil"/>
              <w:left w:val="single" w:sz="4" w:space="0" w:color="auto"/>
              <w:bottom w:val="single" w:sz="4" w:space="0" w:color="000000"/>
              <w:right w:val="single" w:sz="4" w:space="0" w:color="000000"/>
            </w:tcBorders>
            <w:vAlign w:val="center"/>
          </w:tcPr>
          <w:p w:rsidR="00F801E4" w:rsidRDefault="00F801E4">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single" w:sz="4" w:space="0" w:color="000000"/>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r>
      <w:tr w:rsidR="00F801E4">
        <w:trPr>
          <w:trHeight w:val="311"/>
        </w:trPr>
        <w:tc>
          <w:tcPr>
            <w:tcW w:w="1078" w:type="dxa"/>
            <w:vMerge w:val="restart"/>
            <w:tcBorders>
              <w:top w:val="single" w:sz="4" w:space="0" w:color="000000"/>
              <w:left w:val="single" w:sz="4" w:space="0" w:color="000000"/>
              <w:bottom w:val="nil"/>
              <w:right w:val="single" w:sz="4" w:space="0" w:color="000000"/>
            </w:tcBorders>
            <w:vAlign w:val="center"/>
          </w:tcPr>
          <w:p w:rsidR="00F801E4" w:rsidRDefault="00EF1261">
            <w:pPr>
              <w:pStyle w:val="TableParagraph"/>
              <w:kinsoku w:val="0"/>
              <w:overflowPunct w:val="0"/>
              <w:spacing w:line="278" w:lineRule="auto"/>
              <w:ind w:left="242" w:right="101" w:hanging="132"/>
              <w:jc w:val="center"/>
              <w:rPr>
                <w:rFonts w:ascii="Times New Roman" w:eastAsia="Times New Roman"/>
                <w:sz w:val="21"/>
              </w:rPr>
            </w:pPr>
            <w:r>
              <w:rPr>
                <w:rFonts w:ascii="Times New Roman" w:hint="eastAsia"/>
                <w:sz w:val="21"/>
              </w:rPr>
              <w:t>课程</w:t>
            </w:r>
          </w:p>
          <w:p w:rsidR="00F801E4" w:rsidRDefault="00EF1261">
            <w:pPr>
              <w:pStyle w:val="TableParagraph"/>
              <w:kinsoku w:val="0"/>
              <w:overflowPunct w:val="0"/>
              <w:spacing w:line="278" w:lineRule="auto"/>
              <w:ind w:left="242" w:right="101" w:hanging="132"/>
              <w:jc w:val="center"/>
              <w:rPr>
                <w:rFonts w:ascii="Times New Roman"/>
                <w:sz w:val="21"/>
              </w:rPr>
            </w:pPr>
            <w:r>
              <w:rPr>
                <w:rFonts w:ascii="Times New Roman" w:hint="eastAsia"/>
                <w:sz w:val="21"/>
              </w:rPr>
              <w:t>目标</w:t>
            </w:r>
            <w:r>
              <w:rPr>
                <w:rFonts w:ascii="Times New Roman"/>
                <w:sz w:val="21"/>
              </w:rPr>
              <w:t xml:space="preserve"> 2</w:t>
            </w:r>
          </w:p>
        </w:tc>
        <w:tc>
          <w:tcPr>
            <w:tcW w:w="4059" w:type="dxa"/>
            <w:tcBorders>
              <w:top w:val="single" w:sz="4" w:space="0" w:color="000000"/>
              <w:left w:val="single" w:sz="4" w:space="0" w:color="000000"/>
              <w:bottom w:val="single" w:sz="4" w:space="0" w:color="000000"/>
              <w:right w:val="single" w:sz="4" w:space="0" w:color="auto"/>
            </w:tcBorders>
          </w:tcPr>
          <w:p w:rsidR="00F801E4" w:rsidRDefault="00EF1261">
            <w:pPr>
              <w:pStyle w:val="TableParagraph"/>
              <w:kinsoku w:val="0"/>
              <w:overflowPunct w:val="0"/>
              <w:rPr>
                <w:rFonts w:hAnsi="宋体" w:cs="宋体"/>
                <w:sz w:val="21"/>
              </w:rPr>
            </w:pPr>
            <w:r>
              <w:rPr>
                <w:rFonts w:hAnsi="宋体" w:cs="宋体"/>
                <w:sz w:val="21"/>
              </w:rPr>
              <w:t>B2B</w:t>
            </w:r>
            <w:r>
              <w:rPr>
                <w:rFonts w:hAnsi="宋体" w:cs="宋体" w:hint="eastAsia"/>
                <w:sz w:val="21"/>
              </w:rPr>
              <w:t>电子商务</w:t>
            </w:r>
          </w:p>
        </w:tc>
        <w:tc>
          <w:tcPr>
            <w:tcW w:w="1729" w:type="dxa"/>
            <w:tcBorders>
              <w:top w:val="single" w:sz="4" w:space="0" w:color="auto"/>
              <w:left w:val="single" w:sz="4" w:space="0" w:color="auto"/>
              <w:bottom w:val="single" w:sz="4" w:space="0" w:color="auto"/>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电子商务应用</w:t>
            </w:r>
          </w:p>
        </w:tc>
        <w:tc>
          <w:tcPr>
            <w:tcW w:w="1079" w:type="dxa"/>
            <w:vMerge w:val="restart"/>
            <w:tcBorders>
              <w:top w:val="single" w:sz="4" w:space="0" w:color="000000"/>
              <w:left w:val="single" w:sz="4" w:space="0" w:color="auto"/>
              <w:bottom w:val="nil"/>
              <w:right w:val="single" w:sz="4" w:space="0" w:color="000000"/>
            </w:tcBorders>
            <w:vAlign w:val="center"/>
          </w:tcPr>
          <w:p w:rsidR="00F801E4" w:rsidRDefault="00EF1261">
            <w:pPr>
              <w:pStyle w:val="TableParagraph"/>
              <w:kinsoku w:val="0"/>
              <w:overflowPunct w:val="0"/>
              <w:spacing w:before="22"/>
              <w:ind w:left="183" w:right="177"/>
              <w:jc w:val="center"/>
              <w:rPr>
                <w:rFonts w:ascii="Times New Roman"/>
                <w:sz w:val="21"/>
              </w:rPr>
            </w:pPr>
            <w:r>
              <w:rPr>
                <w:rFonts w:ascii="Times New Roman" w:hint="eastAsia"/>
                <w:sz w:val="21"/>
              </w:rPr>
              <w:t>4</w:t>
            </w:r>
            <w:r>
              <w:rPr>
                <w:rFonts w:ascii="Times New Roman"/>
                <w:sz w:val="21"/>
              </w:rPr>
              <w:t>0%</w:t>
            </w:r>
          </w:p>
        </w:tc>
        <w:tc>
          <w:tcPr>
            <w:tcW w:w="1343" w:type="dxa"/>
            <w:vMerge w:val="restart"/>
            <w:tcBorders>
              <w:top w:val="single" w:sz="4" w:space="0" w:color="000000"/>
              <w:left w:val="single" w:sz="4" w:space="0" w:color="000000"/>
              <w:bottom w:val="nil"/>
              <w:right w:val="single" w:sz="4" w:space="0" w:color="000000"/>
            </w:tcBorders>
            <w:vAlign w:val="center"/>
          </w:tcPr>
          <w:p w:rsidR="00F801E4" w:rsidRDefault="00EF1261">
            <w:pPr>
              <w:pStyle w:val="TableParagraph"/>
              <w:kinsoku w:val="0"/>
              <w:overflowPunct w:val="0"/>
              <w:rPr>
                <w:rFonts w:ascii="Times New Roman" w:eastAsia="Times New Roman"/>
                <w:sz w:val="21"/>
              </w:rPr>
            </w:pPr>
            <w:r>
              <w:rPr>
                <w:rFonts w:ascii="Times New Roman"/>
                <w:sz w:val="21"/>
              </w:rPr>
              <w:t>1.</w:t>
            </w:r>
            <w:r>
              <w:rPr>
                <w:rFonts w:ascii="Times New Roman" w:hint="eastAsia"/>
                <w:sz w:val="21"/>
              </w:rPr>
              <w:t>平时作业</w:t>
            </w:r>
          </w:p>
          <w:p w:rsidR="00F801E4" w:rsidRDefault="00EF1261">
            <w:pPr>
              <w:pStyle w:val="TableParagraph"/>
              <w:kinsoku w:val="0"/>
              <w:overflowPunct w:val="0"/>
              <w:rPr>
                <w:rFonts w:ascii="Times New Roman" w:eastAsia="Times New Roman"/>
                <w:sz w:val="21"/>
              </w:rPr>
            </w:pPr>
            <w:r>
              <w:rPr>
                <w:rFonts w:ascii="Times New Roman"/>
                <w:sz w:val="21"/>
              </w:rPr>
              <w:t>2.</w:t>
            </w:r>
            <w:r>
              <w:rPr>
                <w:rFonts w:ascii="Times New Roman" w:hint="eastAsia"/>
                <w:sz w:val="21"/>
              </w:rPr>
              <w:t>课堂表现</w:t>
            </w:r>
          </w:p>
          <w:p w:rsidR="00F801E4" w:rsidRDefault="00EF1261">
            <w:pPr>
              <w:pStyle w:val="TableParagraph"/>
              <w:kinsoku w:val="0"/>
              <w:overflowPunct w:val="0"/>
              <w:rPr>
                <w:rFonts w:ascii="Times New Roman"/>
                <w:sz w:val="21"/>
              </w:rPr>
            </w:pPr>
            <w:r>
              <w:rPr>
                <w:rFonts w:ascii="Times New Roman"/>
                <w:sz w:val="21"/>
              </w:rPr>
              <w:t>3.</w:t>
            </w:r>
            <w:r>
              <w:rPr>
                <w:rFonts w:ascii="Times New Roman" w:hint="eastAsia"/>
                <w:sz w:val="21"/>
              </w:rPr>
              <w:t>期末考核</w:t>
            </w:r>
          </w:p>
          <w:p w:rsidR="00F801E4" w:rsidRDefault="00EF1261">
            <w:pPr>
              <w:pStyle w:val="TableParagraph"/>
              <w:kinsoku w:val="0"/>
              <w:overflowPunct w:val="0"/>
              <w:rPr>
                <w:rFonts w:ascii="Times New Roman"/>
                <w:sz w:val="21"/>
              </w:rPr>
            </w:pPr>
            <w:r>
              <w:rPr>
                <w:rFonts w:ascii="Times New Roman" w:hint="eastAsia"/>
                <w:sz w:val="21"/>
              </w:rPr>
              <w:t>4.</w:t>
            </w:r>
            <w:r>
              <w:rPr>
                <w:rFonts w:ascii="Times New Roman" w:hint="eastAsia"/>
                <w:sz w:val="21"/>
              </w:rPr>
              <w:t>营销活动模拟</w:t>
            </w:r>
          </w:p>
        </w:tc>
      </w:tr>
      <w:tr w:rsidR="00F801E4">
        <w:trPr>
          <w:trHeight w:val="311"/>
        </w:trPr>
        <w:tc>
          <w:tcPr>
            <w:tcW w:w="1078"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c>
          <w:tcPr>
            <w:tcW w:w="4059" w:type="dxa"/>
            <w:tcBorders>
              <w:top w:val="single" w:sz="4" w:space="0" w:color="000000"/>
              <w:left w:val="single" w:sz="4" w:space="0" w:color="000000"/>
              <w:bottom w:val="single" w:sz="4" w:space="0" w:color="000000"/>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零售业电子商务</w:t>
            </w:r>
          </w:p>
        </w:tc>
        <w:tc>
          <w:tcPr>
            <w:tcW w:w="1729" w:type="dxa"/>
            <w:tcBorders>
              <w:top w:val="single" w:sz="4" w:space="0" w:color="auto"/>
              <w:left w:val="single" w:sz="4" w:space="0" w:color="auto"/>
              <w:bottom w:val="single" w:sz="4" w:space="0" w:color="auto"/>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电子商务应用</w:t>
            </w:r>
          </w:p>
        </w:tc>
        <w:tc>
          <w:tcPr>
            <w:tcW w:w="1079" w:type="dxa"/>
            <w:vMerge/>
            <w:tcBorders>
              <w:top w:val="nil"/>
              <w:left w:val="single" w:sz="4" w:space="0" w:color="auto"/>
              <w:bottom w:val="nil"/>
              <w:right w:val="single" w:sz="4" w:space="0" w:color="000000"/>
            </w:tcBorders>
            <w:vAlign w:val="center"/>
          </w:tcPr>
          <w:p w:rsidR="00F801E4" w:rsidRDefault="00F801E4">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r>
      <w:tr w:rsidR="00F801E4">
        <w:trPr>
          <w:trHeight w:val="312"/>
        </w:trPr>
        <w:tc>
          <w:tcPr>
            <w:tcW w:w="1078"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c>
          <w:tcPr>
            <w:tcW w:w="4059" w:type="dxa"/>
            <w:tcBorders>
              <w:top w:val="single" w:sz="4" w:space="0" w:color="000000"/>
              <w:left w:val="single" w:sz="4" w:space="0" w:color="000000"/>
              <w:bottom w:val="single" w:sz="4" w:space="0" w:color="000000"/>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电子政务与协同商务</w:t>
            </w:r>
          </w:p>
        </w:tc>
        <w:tc>
          <w:tcPr>
            <w:tcW w:w="1729" w:type="dxa"/>
            <w:tcBorders>
              <w:top w:val="single" w:sz="4" w:space="0" w:color="auto"/>
              <w:left w:val="single" w:sz="4" w:space="0" w:color="auto"/>
              <w:bottom w:val="single" w:sz="4" w:space="0" w:color="auto"/>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电子商务应用</w:t>
            </w:r>
          </w:p>
        </w:tc>
        <w:tc>
          <w:tcPr>
            <w:tcW w:w="1079" w:type="dxa"/>
            <w:vMerge/>
            <w:tcBorders>
              <w:top w:val="nil"/>
              <w:left w:val="single" w:sz="4" w:space="0" w:color="auto"/>
              <w:bottom w:val="nil"/>
              <w:right w:val="single" w:sz="4" w:space="0" w:color="000000"/>
            </w:tcBorders>
            <w:vAlign w:val="center"/>
          </w:tcPr>
          <w:p w:rsidR="00F801E4" w:rsidRDefault="00F801E4">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r>
      <w:tr w:rsidR="00F801E4">
        <w:trPr>
          <w:trHeight w:val="48"/>
        </w:trPr>
        <w:tc>
          <w:tcPr>
            <w:tcW w:w="1078"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c>
          <w:tcPr>
            <w:tcW w:w="4059" w:type="dxa"/>
            <w:tcBorders>
              <w:top w:val="single" w:sz="4" w:space="0" w:color="000000"/>
              <w:left w:val="single" w:sz="4" w:space="0" w:color="000000"/>
              <w:bottom w:val="single" w:sz="4" w:space="0" w:color="000000"/>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电子支付工具认知与发展</w:t>
            </w:r>
          </w:p>
        </w:tc>
        <w:tc>
          <w:tcPr>
            <w:tcW w:w="1729" w:type="dxa"/>
            <w:tcBorders>
              <w:top w:val="single" w:sz="4" w:space="0" w:color="auto"/>
              <w:left w:val="single" w:sz="4" w:space="0" w:color="auto"/>
              <w:bottom w:val="single" w:sz="4" w:space="0" w:color="auto"/>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电子商务支付</w:t>
            </w:r>
          </w:p>
        </w:tc>
        <w:tc>
          <w:tcPr>
            <w:tcW w:w="1079" w:type="dxa"/>
            <w:vMerge/>
            <w:tcBorders>
              <w:top w:val="nil"/>
              <w:left w:val="single" w:sz="4" w:space="0" w:color="auto"/>
              <w:bottom w:val="nil"/>
              <w:right w:val="single" w:sz="4" w:space="0" w:color="000000"/>
            </w:tcBorders>
            <w:vAlign w:val="center"/>
          </w:tcPr>
          <w:p w:rsidR="00F801E4" w:rsidRDefault="00F801E4">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r>
      <w:tr w:rsidR="00F801E4">
        <w:trPr>
          <w:trHeight w:val="43"/>
        </w:trPr>
        <w:tc>
          <w:tcPr>
            <w:tcW w:w="1078"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c>
          <w:tcPr>
            <w:tcW w:w="4059" w:type="dxa"/>
            <w:tcBorders>
              <w:top w:val="single" w:sz="4" w:space="0" w:color="000000"/>
              <w:left w:val="single" w:sz="4" w:space="0" w:color="000000"/>
              <w:bottom w:val="single" w:sz="4" w:space="0" w:color="000000"/>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网络营销策略与网络广告</w:t>
            </w:r>
          </w:p>
        </w:tc>
        <w:tc>
          <w:tcPr>
            <w:tcW w:w="1729" w:type="dxa"/>
            <w:tcBorders>
              <w:top w:val="single" w:sz="4" w:space="0" w:color="auto"/>
              <w:left w:val="single" w:sz="4" w:space="0" w:color="auto"/>
              <w:bottom w:val="single" w:sz="4" w:space="0" w:color="auto"/>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网络营销</w:t>
            </w:r>
          </w:p>
        </w:tc>
        <w:tc>
          <w:tcPr>
            <w:tcW w:w="1079" w:type="dxa"/>
            <w:vMerge/>
            <w:tcBorders>
              <w:top w:val="nil"/>
              <w:left w:val="single" w:sz="4" w:space="0" w:color="auto"/>
              <w:bottom w:val="nil"/>
              <w:right w:val="single" w:sz="4" w:space="0" w:color="000000"/>
            </w:tcBorders>
            <w:vAlign w:val="center"/>
          </w:tcPr>
          <w:p w:rsidR="00F801E4" w:rsidRDefault="00F801E4">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r>
      <w:tr w:rsidR="00F801E4">
        <w:trPr>
          <w:trHeight w:val="43"/>
        </w:trPr>
        <w:tc>
          <w:tcPr>
            <w:tcW w:w="1078"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c>
          <w:tcPr>
            <w:tcW w:w="4059" w:type="dxa"/>
            <w:tcBorders>
              <w:top w:val="single" w:sz="4" w:space="0" w:color="000000"/>
              <w:left w:val="single" w:sz="4" w:space="0" w:color="000000"/>
              <w:bottom w:val="single" w:sz="4" w:space="0" w:color="000000"/>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网络营销工具与方法</w:t>
            </w:r>
          </w:p>
        </w:tc>
        <w:tc>
          <w:tcPr>
            <w:tcW w:w="1729" w:type="dxa"/>
            <w:tcBorders>
              <w:top w:val="single" w:sz="4" w:space="0" w:color="auto"/>
              <w:left w:val="single" w:sz="4" w:space="0" w:color="auto"/>
              <w:bottom w:val="single" w:sz="4" w:space="0" w:color="auto"/>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网络营销</w:t>
            </w:r>
          </w:p>
        </w:tc>
        <w:tc>
          <w:tcPr>
            <w:tcW w:w="1079" w:type="dxa"/>
            <w:vMerge/>
            <w:tcBorders>
              <w:top w:val="nil"/>
              <w:left w:val="single" w:sz="4" w:space="0" w:color="auto"/>
              <w:bottom w:val="nil"/>
              <w:right w:val="single" w:sz="4" w:space="0" w:color="000000"/>
            </w:tcBorders>
            <w:vAlign w:val="center"/>
          </w:tcPr>
          <w:p w:rsidR="00F801E4" w:rsidRDefault="00F801E4">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r>
      <w:tr w:rsidR="00F801E4">
        <w:trPr>
          <w:trHeight w:val="43"/>
        </w:trPr>
        <w:tc>
          <w:tcPr>
            <w:tcW w:w="1078"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c>
          <w:tcPr>
            <w:tcW w:w="4059" w:type="dxa"/>
            <w:tcBorders>
              <w:top w:val="single" w:sz="4" w:space="0" w:color="000000"/>
              <w:left w:val="single" w:sz="4" w:space="0" w:color="000000"/>
              <w:bottom w:val="single" w:sz="4" w:space="0" w:color="000000"/>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电子商务配送与供应链管理</w:t>
            </w:r>
          </w:p>
        </w:tc>
        <w:tc>
          <w:tcPr>
            <w:tcW w:w="1729" w:type="dxa"/>
            <w:tcBorders>
              <w:top w:val="single" w:sz="4" w:space="0" w:color="auto"/>
              <w:left w:val="single" w:sz="4" w:space="0" w:color="auto"/>
              <w:bottom w:val="single" w:sz="4" w:space="0" w:color="auto"/>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电子商务物流及供应链管理</w:t>
            </w:r>
          </w:p>
        </w:tc>
        <w:tc>
          <w:tcPr>
            <w:tcW w:w="1079" w:type="dxa"/>
            <w:vMerge/>
            <w:tcBorders>
              <w:top w:val="nil"/>
              <w:left w:val="single" w:sz="4" w:space="0" w:color="auto"/>
              <w:bottom w:val="nil"/>
              <w:right w:val="single" w:sz="4" w:space="0" w:color="000000"/>
            </w:tcBorders>
            <w:vAlign w:val="center"/>
          </w:tcPr>
          <w:p w:rsidR="00F801E4" w:rsidRDefault="00F801E4">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r>
      <w:tr w:rsidR="00F801E4">
        <w:trPr>
          <w:trHeight w:val="43"/>
        </w:trPr>
        <w:tc>
          <w:tcPr>
            <w:tcW w:w="1078"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c>
          <w:tcPr>
            <w:tcW w:w="4059" w:type="dxa"/>
            <w:tcBorders>
              <w:top w:val="single" w:sz="4" w:space="0" w:color="000000"/>
              <w:left w:val="single" w:sz="4" w:space="0" w:color="000000"/>
              <w:bottom w:val="single" w:sz="4" w:space="0" w:color="000000"/>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电子商务客户关系管理</w:t>
            </w:r>
          </w:p>
        </w:tc>
        <w:tc>
          <w:tcPr>
            <w:tcW w:w="1729" w:type="dxa"/>
            <w:tcBorders>
              <w:top w:val="single" w:sz="4" w:space="0" w:color="auto"/>
              <w:left w:val="single" w:sz="4" w:space="0" w:color="auto"/>
              <w:bottom w:val="single" w:sz="4" w:space="0" w:color="auto"/>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电子商务客户关系管理</w:t>
            </w:r>
          </w:p>
        </w:tc>
        <w:tc>
          <w:tcPr>
            <w:tcW w:w="1079" w:type="dxa"/>
            <w:vMerge/>
            <w:tcBorders>
              <w:top w:val="nil"/>
              <w:left w:val="single" w:sz="4" w:space="0" w:color="auto"/>
              <w:bottom w:val="nil"/>
              <w:right w:val="single" w:sz="4" w:space="0" w:color="000000"/>
            </w:tcBorders>
            <w:vAlign w:val="center"/>
          </w:tcPr>
          <w:p w:rsidR="00F801E4" w:rsidRDefault="00F801E4">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r>
      <w:tr w:rsidR="00F801E4">
        <w:trPr>
          <w:trHeight w:val="43"/>
        </w:trPr>
        <w:tc>
          <w:tcPr>
            <w:tcW w:w="1078" w:type="dxa"/>
            <w:vMerge/>
            <w:tcBorders>
              <w:top w:val="nil"/>
              <w:left w:val="single" w:sz="4" w:space="0" w:color="000000"/>
              <w:bottom w:val="single" w:sz="4" w:space="0" w:color="000000"/>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c>
          <w:tcPr>
            <w:tcW w:w="4059" w:type="dxa"/>
            <w:tcBorders>
              <w:top w:val="single" w:sz="4" w:space="0" w:color="000000"/>
              <w:left w:val="single" w:sz="4" w:space="0" w:color="000000"/>
              <w:bottom w:val="single" w:sz="4" w:space="0" w:color="000000"/>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跨境电商平台选择</w:t>
            </w:r>
            <w:proofErr w:type="gramStart"/>
            <w:r>
              <w:rPr>
                <w:rFonts w:hAnsi="宋体" w:cs="宋体" w:hint="eastAsia"/>
                <w:sz w:val="21"/>
              </w:rPr>
              <w:t>及选品</w:t>
            </w:r>
            <w:proofErr w:type="gramEnd"/>
            <w:r>
              <w:rPr>
                <w:rFonts w:hAnsi="宋体" w:cs="宋体" w:hint="eastAsia"/>
                <w:sz w:val="21"/>
              </w:rPr>
              <w:t>活动产生的影响</w:t>
            </w:r>
          </w:p>
        </w:tc>
        <w:tc>
          <w:tcPr>
            <w:tcW w:w="1729" w:type="dxa"/>
            <w:tcBorders>
              <w:top w:val="single" w:sz="4" w:space="0" w:color="auto"/>
              <w:left w:val="single" w:sz="4" w:space="0" w:color="auto"/>
              <w:bottom w:val="single" w:sz="4" w:space="0" w:color="auto"/>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跨境电商</w:t>
            </w:r>
          </w:p>
        </w:tc>
        <w:tc>
          <w:tcPr>
            <w:tcW w:w="1079" w:type="dxa"/>
            <w:vMerge/>
            <w:tcBorders>
              <w:top w:val="nil"/>
              <w:left w:val="single" w:sz="4" w:space="0" w:color="auto"/>
              <w:bottom w:val="single" w:sz="4" w:space="0" w:color="000000"/>
              <w:right w:val="single" w:sz="4" w:space="0" w:color="000000"/>
            </w:tcBorders>
            <w:vAlign w:val="center"/>
          </w:tcPr>
          <w:p w:rsidR="00F801E4" w:rsidRDefault="00F801E4">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single" w:sz="4" w:space="0" w:color="000000"/>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r>
      <w:tr w:rsidR="00F801E4">
        <w:trPr>
          <w:trHeight w:val="314"/>
        </w:trPr>
        <w:tc>
          <w:tcPr>
            <w:tcW w:w="1078" w:type="dxa"/>
            <w:vMerge w:val="restart"/>
            <w:tcBorders>
              <w:top w:val="single" w:sz="4" w:space="0" w:color="000000"/>
              <w:left w:val="single" w:sz="4" w:space="0" w:color="000000"/>
              <w:bottom w:val="nil"/>
              <w:right w:val="single" w:sz="4" w:space="0" w:color="000000"/>
            </w:tcBorders>
            <w:vAlign w:val="center"/>
          </w:tcPr>
          <w:p w:rsidR="00F801E4" w:rsidRDefault="00EF1261">
            <w:pPr>
              <w:pStyle w:val="TableParagraph"/>
              <w:kinsoku w:val="0"/>
              <w:overflowPunct w:val="0"/>
              <w:spacing w:line="278" w:lineRule="auto"/>
              <w:ind w:left="242" w:right="101" w:hanging="132"/>
              <w:jc w:val="center"/>
              <w:rPr>
                <w:rFonts w:ascii="Times New Roman" w:eastAsia="Times New Roman"/>
                <w:sz w:val="21"/>
              </w:rPr>
            </w:pPr>
            <w:r>
              <w:rPr>
                <w:rFonts w:ascii="Times New Roman" w:hint="eastAsia"/>
                <w:sz w:val="21"/>
              </w:rPr>
              <w:t>课程</w:t>
            </w:r>
          </w:p>
          <w:p w:rsidR="00F801E4" w:rsidRDefault="00EF1261">
            <w:pPr>
              <w:pStyle w:val="TableParagraph"/>
              <w:kinsoku w:val="0"/>
              <w:overflowPunct w:val="0"/>
              <w:spacing w:line="278" w:lineRule="auto"/>
              <w:ind w:left="242" w:right="101" w:hanging="132"/>
              <w:jc w:val="center"/>
              <w:rPr>
                <w:rFonts w:ascii="Times New Roman"/>
                <w:sz w:val="21"/>
              </w:rPr>
            </w:pPr>
            <w:r>
              <w:rPr>
                <w:rFonts w:ascii="Times New Roman" w:hint="eastAsia"/>
                <w:sz w:val="21"/>
              </w:rPr>
              <w:t>目标</w:t>
            </w:r>
            <w:r>
              <w:rPr>
                <w:rFonts w:ascii="Times New Roman"/>
                <w:sz w:val="21"/>
              </w:rPr>
              <w:t xml:space="preserve"> 3</w:t>
            </w:r>
          </w:p>
        </w:tc>
        <w:tc>
          <w:tcPr>
            <w:tcW w:w="4059" w:type="dxa"/>
            <w:tcBorders>
              <w:top w:val="single" w:sz="4" w:space="0" w:color="000000"/>
              <w:left w:val="single" w:sz="4" w:space="0" w:color="000000"/>
              <w:bottom w:val="single" w:sz="4" w:space="0" w:color="000000"/>
              <w:right w:val="single" w:sz="4" w:space="0" w:color="000000"/>
            </w:tcBorders>
          </w:tcPr>
          <w:p w:rsidR="00F801E4" w:rsidRDefault="00EF1261">
            <w:pPr>
              <w:pStyle w:val="TableParagraph"/>
              <w:kinsoku w:val="0"/>
              <w:overflowPunct w:val="0"/>
              <w:rPr>
                <w:rFonts w:hAnsi="宋体" w:cs="宋体"/>
                <w:sz w:val="21"/>
              </w:rPr>
            </w:pPr>
            <w:r>
              <w:rPr>
                <w:rFonts w:hAnsi="宋体" w:cs="宋体"/>
                <w:sz w:val="21"/>
              </w:rPr>
              <w:t>O2O</w:t>
            </w:r>
            <w:r>
              <w:rPr>
                <w:rFonts w:hAnsi="宋体" w:cs="宋体" w:hint="eastAsia"/>
                <w:sz w:val="21"/>
              </w:rPr>
              <w:t>线上与线下</w:t>
            </w:r>
          </w:p>
        </w:tc>
        <w:tc>
          <w:tcPr>
            <w:tcW w:w="1729" w:type="dxa"/>
            <w:tcBorders>
              <w:top w:val="single" w:sz="4" w:space="0" w:color="auto"/>
              <w:left w:val="single" w:sz="4" w:space="0" w:color="000000"/>
              <w:bottom w:val="single" w:sz="4" w:space="0" w:color="000000"/>
              <w:right w:val="single" w:sz="4" w:space="0" w:color="000000"/>
            </w:tcBorders>
          </w:tcPr>
          <w:p w:rsidR="00F801E4" w:rsidRDefault="00EF1261">
            <w:pPr>
              <w:pStyle w:val="TableParagraph"/>
              <w:kinsoku w:val="0"/>
              <w:overflowPunct w:val="0"/>
              <w:rPr>
                <w:rFonts w:hAnsi="宋体" w:cs="宋体"/>
                <w:sz w:val="21"/>
              </w:rPr>
            </w:pPr>
            <w:r>
              <w:rPr>
                <w:rFonts w:hAnsi="宋体" w:cs="宋体" w:hint="eastAsia"/>
                <w:sz w:val="21"/>
              </w:rPr>
              <w:t>电子商务应用</w:t>
            </w:r>
          </w:p>
        </w:tc>
        <w:tc>
          <w:tcPr>
            <w:tcW w:w="1079" w:type="dxa"/>
            <w:vMerge w:val="restart"/>
            <w:tcBorders>
              <w:top w:val="single" w:sz="4" w:space="0" w:color="000000"/>
              <w:left w:val="single" w:sz="4" w:space="0" w:color="000000"/>
              <w:bottom w:val="nil"/>
              <w:right w:val="single" w:sz="4" w:space="0" w:color="000000"/>
            </w:tcBorders>
            <w:vAlign w:val="center"/>
          </w:tcPr>
          <w:p w:rsidR="00F801E4" w:rsidRDefault="00EF1261">
            <w:pPr>
              <w:pStyle w:val="TableParagraph"/>
              <w:kinsoku w:val="0"/>
              <w:overflowPunct w:val="0"/>
              <w:spacing w:before="25"/>
              <w:ind w:left="183" w:right="177"/>
              <w:jc w:val="center"/>
              <w:rPr>
                <w:rFonts w:ascii="Times New Roman"/>
                <w:sz w:val="21"/>
              </w:rPr>
            </w:pPr>
            <w:r>
              <w:rPr>
                <w:rFonts w:ascii="Times New Roman" w:hint="eastAsia"/>
                <w:sz w:val="21"/>
              </w:rPr>
              <w:t>20</w:t>
            </w:r>
            <w:r>
              <w:rPr>
                <w:rFonts w:ascii="Times New Roman"/>
                <w:sz w:val="21"/>
              </w:rPr>
              <w:t>%</w:t>
            </w:r>
          </w:p>
        </w:tc>
        <w:tc>
          <w:tcPr>
            <w:tcW w:w="1343" w:type="dxa"/>
            <w:vMerge w:val="restart"/>
            <w:tcBorders>
              <w:top w:val="single" w:sz="4" w:space="0" w:color="000000"/>
              <w:left w:val="single" w:sz="4" w:space="0" w:color="000000"/>
              <w:bottom w:val="nil"/>
              <w:right w:val="single" w:sz="4" w:space="0" w:color="000000"/>
            </w:tcBorders>
            <w:vAlign w:val="center"/>
          </w:tcPr>
          <w:p w:rsidR="00F801E4" w:rsidRDefault="00EF1261">
            <w:pPr>
              <w:pStyle w:val="TableParagraph"/>
              <w:kinsoku w:val="0"/>
              <w:overflowPunct w:val="0"/>
              <w:rPr>
                <w:rFonts w:ascii="Times New Roman" w:eastAsia="Times New Roman"/>
                <w:sz w:val="21"/>
              </w:rPr>
            </w:pPr>
            <w:r>
              <w:rPr>
                <w:rFonts w:ascii="Times New Roman"/>
                <w:sz w:val="21"/>
              </w:rPr>
              <w:t>1.</w:t>
            </w:r>
            <w:r>
              <w:rPr>
                <w:rFonts w:ascii="Times New Roman" w:hint="eastAsia"/>
                <w:sz w:val="21"/>
              </w:rPr>
              <w:t>平时作业</w:t>
            </w:r>
          </w:p>
          <w:p w:rsidR="00F801E4" w:rsidRDefault="00EF1261">
            <w:pPr>
              <w:pStyle w:val="TableParagraph"/>
              <w:kinsoku w:val="0"/>
              <w:overflowPunct w:val="0"/>
              <w:rPr>
                <w:rFonts w:ascii="Times New Roman" w:eastAsia="Times New Roman"/>
                <w:sz w:val="21"/>
              </w:rPr>
            </w:pPr>
            <w:r>
              <w:rPr>
                <w:rFonts w:ascii="Times New Roman"/>
                <w:sz w:val="21"/>
              </w:rPr>
              <w:t>2.</w:t>
            </w:r>
            <w:r>
              <w:rPr>
                <w:rFonts w:ascii="Times New Roman" w:hint="eastAsia"/>
                <w:sz w:val="21"/>
              </w:rPr>
              <w:t>课堂表现</w:t>
            </w:r>
          </w:p>
          <w:p w:rsidR="00F801E4" w:rsidRDefault="00EF1261">
            <w:pPr>
              <w:pStyle w:val="TableParagraph"/>
              <w:kinsoku w:val="0"/>
              <w:overflowPunct w:val="0"/>
              <w:rPr>
                <w:rFonts w:ascii="Times New Roman"/>
                <w:sz w:val="21"/>
              </w:rPr>
            </w:pPr>
            <w:r>
              <w:rPr>
                <w:rFonts w:ascii="Times New Roman"/>
                <w:sz w:val="21"/>
              </w:rPr>
              <w:t>3.</w:t>
            </w:r>
            <w:r>
              <w:rPr>
                <w:rFonts w:ascii="Times New Roman" w:hint="eastAsia"/>
                <w:sz w:val="21"/>
              </w:rPr>
              <w:t>期末考核</w:t>
            </w:r>
          </w:p>
          <w:p w:rsidR="00F801E4" w:rsidRDefault="00EF1261">
            <w:pPr>
              <w:pStyle w:val="TableParagraph"/>
              <w:kinsoku w:val="0"/>
              <w:overflowPunct w:val="0"/>
              <w:rPr>
                <w:rFonts w:ascii="Times New Roman"/>
                <w:sz w:val="21"/>
              </w:rPr>
            </w:pPr>
            <w:r>
              <w:rPr>
                <w:rFonts w:ascii="Times New Roman" w:hint="eastAsia"/>
                <w:sz w:val="21"/>
              </w:rPr>
              <w:t>4.</w:t>
            </w:r>
            <w:r>
              <w:rPr>
                <w:rFonts w:ascii="Times New Roman" w:hint="eastAsia"/>
                <w:sz w:val="21"/>
              </w:rPr>
              <w:t>营销活动模拟</w:t>
            </w:r>
          </w:p>
        </w:tc>
      </w:tr>
      <w:tr w:rsidR="00F801E4">
        <w:trPr>
          <w:trHeight w:val="311"/>
        </w:trPr>
        <w:tc>
          <w:tcPr>
            <w:tcW w:w="1078"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c>
          <w:tcPr>
            <w:tcW w:w="4059" w:type="dxa"/>
            <w:tcBorders>
              <w:top w:val="single" w:sz="4" w:space="0" w:color="000000"/>
              <w:left w:val="single" w:sz="4" w:space="0" w:color="000000"/>
              <w:bottom w:val="single" w:sz="4" w:space="0" w:color="000000"/>
              <w:right w:val="single" w:sz="4" w:space="0" w:color="000000"/>
            </w:tcBorders>
          </w:tcPr>
          <w:p w:rsidR="00F801E4" w:rsidRDefault="00EF1261">
            <w:pPr>
              <w:pStyle w:val="TableParagraph"/>
              <w:kinsoku w:val="0"/>
              <w:overflowPunct w:val="0"/>
              <w:rPr>
                <w:rFonts w:hAnsi="宋体" w:cs="宋体"/>
                <w:sz w:val="21"/>
              </w:rPr>
            </w:pPr>
            <w:r>
              <w:rPr>
                <w:rFonts w:hAnsi="宋体" w:cs="宋体" w:hint="eastAsia"/>
                <w:sz w:val="21"/>
              </w:rPr>
              <w:t>移动商务与社交电子商务</w:t>
            </w:r>
          </w:p>
        </w:tc>
        <w:tc>
          <w:tcPr>
            <w:tcW w:w="1729" w:type="dxa"/>
            <w:tcBorders>
              <w:top w:val="single" w:sz="4" w:space="0" w:color="000000"/>
              <w:left w:val="single" w:sz="4" w:space="0" w:color="000000"/>
              <w:bottom w:val="single" w:sz="4" w:space="0" w:color="000000"/>
              <w:right w:val="single" w:sz="4" w:space="0" w:color="000000"/>
            </w:tcBorders>
          </w:tcPr>
          <w:p w:rsidR="00F801E4" w:rsidRDefault="00EF1261">
            <w:pPr>
              <w:pStyle w:val="TableParagraph"/>
              <w:kinsoku w:val="0"/>
              <w:overflowPunct w:val="0"/>
              <w:rPr>
                <w:rFonts w:hAnsi="宋体" w:cs="宋体"/>
                <w:sz w:val="21"/>
              </w:rPr>
            </w:pPr>
            <w:r>
              <w:rPr>
                <w:rFonts w:hAnsi="宋体" w:cs="宋体" w:hint="eastAsia"/>
                <w:sz w:val="21"/>
              </w:rPr>
              <w:t>电子商务应用</w:t>
            </w:r>
          </w:p>
        </w:tc>
        <w:tc>
          <w:tcPr>
            <w:tcW w:w="1079" w:type="dxa"/>
            <w:vMerge/>
            <w:tcBorders>
              <w:top w:val="nil"/>
              <w:left w:val="single" w:sz="4" w:space="0" w:color="000000"/>
              <w:bottom w:val="nil"/>
              <w:right w:val="single" w:sz="4" w:space="0" w:color="000000"/>
            </w:tcBorders>
            <w:vAlign w:val="center"/>
          </w:tcPr>
          <w:p w:rsidR="00F801E4" w:rsidRDefault="00F801E4">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r>
      <w:tr w:rsidR="00F801E4">
        <w:trPr>
          <w:trHeight w:val="311"/>
        </w:trPr>
        <w:tc>
          <w:tcPr>
            <w:tcW w:w="1078"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c>
          <w:tcPr>
            <w:tcW w:w="4059" w:type="dxa"/>
            <w:tcBorders>
              <w:top w:val="single" w:sz="4" w:space="0" w:color="000000"/>
              <w:left w:val="single" w:sz="4" w:space="0" w:color="000000"/>
              <w:bottom w:val="single" w:sz="4" w:space="0" w:color="000000"/>
              <w:right w:val="single" w:sz="4" w:space="0" w:color="000000"/>
            </w:tcBorders>
          </w:tcPr>
          <w:p w:rsidR="00F801E4" w:rsidRDefault="00EF1261">
            <w:pPr>
              <w:pStyle w:val="TableParagraph"/>
              <w:kinsoku w:val="0"/>
              <w:overflowPunct w:val="0"/>
              <w:rPr>
                <w:rFonts w:hAnsi="宋体" w:cs="宋体"/>
                <w:sz w:val="21"/>
              </w:rPr>
            </w:pPr>
            <w:r>
              <w:rPr>
                <w:rFonts w:hAnsi="宋体" w:cs="宋体" w:hint="eastAsia"/>
                <w:sz w:val="21"/>
              </w:rPr>
              <w:t>电子政务与协同商务</w:t>
            </w:r>
          </w:p>
        </w:tc>
        <w:tc>
          <w:tcPr>
            <w:tcW w:w="1729" w:type="dxa"/>
            <w:tcBorders>
              <w:top w:val="single" w:sz="4" w:space="0" w:color="000000"/>
              <w:left w:val="single" w:sz="4" w:space="0" w:color="000000"/>
              <w:bottom w:val="single" w:sz="4" w:space="0" w:color="auto"/>
              <w:right w:val="single" w:sz="4" w:space="0" w:color="000000"/>
            </w:tcBorders>
          </w:tcPr>
          <w:p w:rsidR="00F801E4" w:rsidRDefault="00EF1261">
            <w:pPr>
              <w:pStyle w:val="TableParagraph"/>
              <w:kinsoku w:val="0"/>
              <w:overflowPunct w:val="0"/>
              <w:rPr>
                <w:rFonts w:hAnsi="宋体" w:cs="宋体"/>
                <w:sz w:val="21"/>
              </w:rPr>
            </w:pPr>
            <w:r>
              <w:rPr>
                <w:rFonts w:hAnsi="宋体" w:cs="宋体" w:hint="eastAsia"/>
                <w:sz w:val="21"/>
              </w:rPr>
              <w:t>电子商务应用</w:t>
            </w:r>
          </w:p>
        </w:tc>
        <w:tc>
          <w:tcPr>
            <w:tcW w:w="1079" w:type="dxa"/>
            <w:vMerge/>
            <w:tcBorders>
              <w:top w:val="nil"/>
              <w:left w:val="single" w:sz="4" w:space="0" w:color="000000"/>
              <w:bottom w:val="nil"/>
              <w:right w:val="single" w:sz="4" w:space="0" w:color="000000"/>
            </w:tcBorders>
            <w:vAlign w:val="center"/>
          </w:tcPr>
          <w:p w:rsidR="00F801E4" w:rsidRDefault="00F801E4">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r>
      <w:tr w:rsidR="00F801E4">
        <w:trPr>
          <w:trHeight w:val="55"/>
        </w:trPr>
        <w:tc>
          <w:tcPr>
            <w:tcW w:w="1078"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c>
          <w:tcPr>
            <w:tcW w:w="4059" w:type="dxa"/>
            <w:tcBorders>
              <w:top w:val="single" w:sz="4" w:space="0" w:color="000000"/>
              <w:left w:val="single" w:sz="4" w:space="0" w:color="000000"/>
              <w:bottom w:val="single" w:sz="4" w:space="0" w:color="000000"/>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电子商务安全技术基础</w:t>
            </w:r>
          </w:p>
        </w:tc>
        <w:tc>
          <w:tcPr>
            <w:tcW w:w="1729" w:type="dxa"/>
            <w:tcBorders>
              <w:top w:val="single" w:sz="4" w:space="0" w:color="auto"/>
              <w:left w:val="single" w:sz="4" w:space="0" w:color="auto"/>
              <w:bottom w:val="single" w:sz="4" w:space="0" w:color="auto"/>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电子商务安全</w:t>
            </w:r>
          </w:p>
        </w:tc>
        <w:tc>
          <w:tcPr>
            <w:tcW w:w="1079" w:type="dxa"/>
            <w:vMerge/>
            <w:tcBorders>
              <w:top w:val="nil"/>
              <w:left w:val="single" w:sz="4" w:space="0" w:color="auto"/>
              <w:bottom w:val="nil"/>
              <w:right w:val="single" w:sz="4" w:space="0" w:color="000000"/>
            </w:tcBorders>
            <w:vAlign w:val="center"/>
          </w:tcPr>
          <w:p w:rsidR="00F801E4" w:rsidRDefault="00F801E4">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r>
      <w:tr w:rsidR="00F801E4">
        <w:trPr>
          <w:trHeight w:val="52"/>
        </w:trPr>
        <w:tc>
          <w:tcPr>
            <w:tcW w:w="1078"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c>
          <w:tcPr>
            <w:tcW w:w="4059" w:type="dxa"/>
            <w:tcBorders>
              <w:top w:val="single" w:sz="4" w:space="0" w:color="000000"/>
              <w:left w:val="single" w:sz="4" w:space="0" w:color="000000"/>
              <w:bottom w:val="single" w:sz="4" w:space="0" w:color="000000"/>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电子商务安全技术发展</w:t>
            </w:r>
          </w:p>
        </w:tc>
        <w:tc>
          <w:tcPr>
            <w:tcW w:w="1729" w:type="dxa"/>
            <w:tcBorders>
              <w:top w:val="single" w:sz="4" w:space="0" w:color="auto"/>
              <w:left w:val="single" w:sz="4" w:space="0" w:color="auto"/>
              <w:bottom w:val="single" w:sz="4" w:space="0" w:color="auto"/>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电子商务安全</w:t>
            </w:r>
          </w:p>
        </w:tc>
        <w:tc>
          <w:tcPr>
            <w:tcW w:w="1079" w:type="dxa"/>
            <w:vMerge/>
            <w:tcBorders>
              <w:top w:val="nil"/>
              <w:left w:val="single" w:sz="4" w:space="0" w:color="auto"/>
              <w:bottom w:val="nil"/>
              <w:right w:val="single" w:sz="4" w:space="0" w:color="000000"/>
            </w:tcBorders>
            <w:vAlign w:val="center"/>
          </w:tcPr>
          <w:p w:rsidR="00F801E4" w:rsidRDefault="00F801E4">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r>
      <w:tr w:rsidR="00F801E4">
        <w:trPr>
          <w:trHeight w:val="52"/>
        </w:trPr>
        <w:tc>
          <w:tcPr>
            <w:tcW w:w="1078"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c>
          <w:tcPr>
            <w:tcW w:w="4059" w:type="dxa"/>
            <w:tcBorders>
              <w:top w:val="single" w:sz="4" w:space="0" w:color="000000"/>
              <w:left w:val="single" w:sz="4" w:space="0" w:color="000000"/>
              <w:bottom w:val="single" w:sz="4" w:space="0" w:color="000000"/>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电子支付工具认知与发展</w:t>
            </w:r>
          </w:p>
        </w:tc>
        <w:tc>
          <w:tcPr>
            <w:tcW w:w="1729" w:type="dxa"/>
            <w:tcBorders>
              <w:top w:val="single" w:sz="4" w:space="0" w:color="auto"/>
              <w:left w:val="single" w:sz="4" w:space="0" w:color="auto"/>
              <w:bottom w:val="single" w:sz="4" w:space="0" w:color="auto"/>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电子商务支付</w:t>
            </w:r>
          </w:p>
        </w:tc>
        <w:tc>
          <w:tcPr>
            <w:tcW w:w="1079" w:type="dxa"/>
            <w:vMerge/>
            <w:tcBorders>
              <w:top w:val="nil"/>
              <w:left w:val="single" w:sz="4" w:space="0" w:color="auto"/>
              <w:bottom w:val="nil"/>
              <w:right w:val="single" w:sz="4" w:space="0" w:color="000000"/>
            </w:tcBorders>
            <w:vAlign w:val="center"/>
          </w:tcPr>
          <w:p w:rsidR="00F801E4" w:rsidRDefault="00F801E4">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r>
      <w:tr w:rsidR="00F801E4">
        <w:trPr>
          <w:trHeight w:val="52"/>
        </w:trPr>
        <w:tc>
          <w:tcPr>
            <w:tcW w:w="1078"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c>
          <w:tcPr>
            <w:tcW w:w="4059" w:type="dxa"/>
            <w:tcBorders>
              <w:top w:val="single" w:sz="4" w:space="0" w:color="000000"/>
              <w:left w:val="single" w:sz="4" w:space="0" w:color="000000"/>
              <w:bottom w:val="single" w:sz="4" w:space="0" w:color="000000"/>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第三方支付及互联网金融</w:t>
            </w:r>
          </w:p>
        </w:tc>
        <w:tc>
          <w:tcPr>
            <w:tcW w:w="1729" w:type="dxa"/>
            <w:tcBorders>
              <w:top w:val="single" w:sz="4" w:space="0" w:color="auto"/>
              <w:left w:val="single" w:sz="4" w:space="0" w:color="auto"/>
              <w:bottom w:val="single" w:sz="4" w:space="0" w:color="auto"/>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电子商务支付</w:t>
            </w:r>
          </w:p>
        </w:tc>
        <w:tc>
          <w:tcPr>
            <w:tcW w:w="1079" w:type="dxa"/>
            <w:vMerge/>
            <w:tcBorders>
              <w:top w:val="nil"/>
              <w:left w:val="single" w:sz="4" w:space="0" w:color="auto"/>
              <w:bottom w:val="nil"/>
              <w:right w:val="single" w:sz="4" w:space="0" w:color="000000"/>
            </w:tcBorders>
            <w:vAlign w:val="center"/>
          </w:tcPr>
          <w:p w:rsidR="00F801E4" w:rsidRDefault="00F801E4">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r>
      <w:tr w:rsidR="00F801E4">
        <w:trPr>
          <w:trHeight w:val="52"/>
        </w:trPr>
        <w:tc>
          <w:tcPr>
            <w:tcW w:w="1078"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c>
          <w:tcPr>
            <w:tcW w:w="4059" w:type="dxa"/>
            <w:tcBorders>
              <w:top w:val="single" w:sz="4" w:space="0" w:color="000000"/>
              <w:left w:val="single" w:sz="4" w:space="0" w:color="000000"/>
              <w:bottom w:val="single" w:sz="4" w:space="0" w:color="000000"/>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网络营销策略与网络广告</w:t>
            </w:r>
          </w:p>
        </w:tc>
        <w:tc>
          <w:tcPr>
            <w:tcW w:w="1729" w:type="dxa"/>
            <w:tcBorders>
              <w:top w:val="single" w:sz="4" w:space="0" w:color="auto"/>
              <w:left w:val="single" w:sz="4" w:space="0" w:color="auto"/>
              <w:bottom w:val="single" w:sz="4" w:space="0" w:color="auto"/>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网络营销</w:t>
            </w:r>
          </w:p>
        </w:tc>
        <w:tc>
          <w:tcPr>
            <w:tcW w:w="1079" w:type="dxa"/>
            <w:vMerge/>
            <w:tcBorders>
              <w:top w:val="nil"/>
              <w:left w:val="single" w:sz="4" w:space="0" w:color="auto"/>
              <w:bottom w:val="nil"/>
              <w:right w:val="single" w:sz="4" w:space="0" w:color="000000"/>
            </w:tcBorders>
            <w:vAlign w:val="center"/>
          </w:tcPr>
          <w:p w:rsidR="00F801E4" w:rsidRDefault="00F801E4">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r>
      <w:tr w:rsidR="00F801E4">
        <w:trPr>
          <w:trHeight w:val="52"/>
        </w:trPr>
        <w:tc>
          <w:tcPr>
            <w:tcW w:w="1078"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c>
          <w:tcPr>
            <w:tcW w:w="4059" w:type="dxa"/>
            <w:tcBorders>
              <w:top w:val="single" w:sz="4" w:space="0" w:color="000000"/>
              <w:left w:val="single" w:sz="4" w:space="0" w:color="000000"/>
              <w:bottom w:val="single" w:sz="4" w:space="0" w:color="000000"/>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网络营销工具与方法</w:t>
            </w:r>
          </w:p>
        </w:tc>
        <w:tc>
          <w:tcPr>
            <w:tcW w:w="1729" w:type="dxa"/>
            <w:tcBorders>
              <w:top w:val="single" w:sz="4" w:space="0" w:color="auto"/>
              <w:left w:val="single" w:sz="4" w:space="0" w:color="auto"/>
              <w:bottom w:val="single" w:sz="4" w:space="0" w:color="auto"/>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网络营销</w:t>
            </w:r>
          </w:p>
        </w:tc>
        <w:tc>
          <w:tcPr>
            <w:tcW w:w="1079" w:type="dxa"/>
            <w:vMerge/>
            <w:tcBorders>
              <w:top w:val="nil"/>
              <w:left w:val="single" w:sz="4" w:space="0" w:color="auto"/>
              <w:bottom w:val="nil"/>
              <w:right w:val="single" w:sz="4" w:space="0" w:color="000000"/>
            </w:tcBorders>
            <w:vAlign w:val="center"/>
          </w:tcPr>
          <w:p w:rsidR="00F801E4" w:rsidRDefault="00F801E4">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r>
      <w:tr w:rsidR="00F801E4">
        <w:trPr>
          <w:trHeight w:val="52"/>
        </w:trPr>
        <w:tc>
          <w:tcPr>
            <w:tcW w:w="1078"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c>
          <w:tcPr>
            <w:tcW w:w="4059" w:type="dxa"/>
            <w:tcBorders>
              <w:top w:val="single" w:sz="4" w:space="0" w:color="000000"/>
              <w:left w:val="single" w:sz="4" w:space="0" w:color="000000"/>
              <w:bottom w:val="single" w:sz="4" w:space="0" w:color="000000"/>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电子商务客户关系管理</w:t>
            </w:r>
          </w:p>
        </w:tc>
        <w:tc>
          <w:tcPr>
            <w:tcW w:w="1729" w:type="dxa"/>
            <w:tcBorders>
              <w:top w:val="single" w:sz="4" w:space="0" w:color="auto"/>
              <w:left w:val="single" w:sz="4" w:space="0" w:color="auto"/>
              <w:bottom w:val="single" w:sz="4" w:space="0" w:color="auto"/>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电子商务客户关系管理</w:t>
            </w:r>
          </w:p>
        </w:tc>
        <w:tc>
          <w:tcPr>
            <w:tcW w:w="1079" w:type="dxa"/>
            <w:vMerge/>
            <w:tcBorders>
              <w:top w:val="nil"/>
              <w:left w:val="single" w:sz="4" w:space="0" w:color="auto"/>
              <w:bottom w:val="nil"/>
              <w:right w:val="single" w:sz="4" w:space="0" w:color="000000"/>
            </w:tcBorders>
            <w:vAlign w:val="center"/>
          </w:tcPr>
          <w:p w:rsidR="00F801E4" w:rsidRDefault="00F801E4">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r>
      <w:tr w:rsidR="00F801E4">
        <w:trPr>
          <w:trHeight w:val="52"/>
        </w:trPr>
        <w:tc>
          <w:tcPr>
            <w:tcW w:w="1078"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c>
          <w:tcPr>
            <w:tcW w:w="4059" w:type="dxa"/>
            <w:tcBorders>
              <w:top w:val="single" w:sz="4" w:space="0" w:color="000000"/>
              <w:left w:val="single" w:sz="4" w:space="0" w:color="000000"/>
              <w:bottom w:val="single" w:sz="4" w:space="0" w:color="000000"/>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跨境电商平台选择</w:t>
            </w:r>
            <w:proofErr w:type="gramStart"/>
            <w:r>
              <w:rPr>
                <w:rFonts w:hAnsi="宋体" w:cs="宋体" w:hint="eastAsia"/>
                <w:sz w:val="21"/>
              </w:rPr>
              <w:t>及选品</w:t>
            </w:r>
            <w:proofErr w:type="gramEnd"/>
            <w:r>
              <w:rPr>
                <w:rFonts w:hAnsi="宋体" w:cs="宋体" w:hint="eastAsia"/>
                <w:sz w:val="21"/>
              </w:rPr>
              <w:t>活动产生的影响</w:t>
            </w:r>
          </w:p>
        </w:tc>
        <w:tc>
          <w:tcPr>
            <w:tcW w:w="1729" w:type="dxa"/>
            <w:tcBorders>
              <w:top w:val="single" w:sz="4" w:space="0" w:color="auto"/>
              <w:left w:val="single" w:sz="4" w:space="0" w:color="auto"/>
              <w:bottom w:val="single" w:sz="4" w:space="0" w:color="auto"/>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跨境电商</w:t>
            </w:r>
          </w:p>
        </w:tc>
        <w:tc>
          <w:tcPr>
            <w:tcW w:w="1079" w:type="dxa"/>
            <w:vMerge/>
            <w:tcBorders>
              <w:top w:val="nil"/>
              <w:left w:val="single" w:sz="4" w:space="0" w:color="auto"/>
              <w:bottom w:val="nil"/>
              <w:right w:val="single" w:sz="4" w:space="0" w:color="000000"/>
            </w:tcBorders>
            <w:vAlign w:val="center"/>
          </w:tcPr>
          <w:p w:rsidR="00F801E4" w:rsidRDefault="00F801E4">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nil"/>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r>
      <w:tr w:rsidR="00F801E4">
        <w:trPr>
          <w:trHeight w:val="52"/>
        </w:trPr>
        <w:tc>
          <w:tcPr>
            <w:tcW w:w="1078" w:type="dxa"/>
            <w:vMerge/>
            <w:tcBorders>
              <w:top w:val="nil"/>
              <w:left w:val="single" w:sz="4" w:space="0" w:color="000000"/>
              <w:bottom w:val="single" w:sz="4" w:space="0" w:color="000000"/>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c>
          <w:tcPr>
            <w:tcW w:w="4059" w:type="dxa"/>
            <w:tcBorders>
              <w:top w:val="single" w:sz="4" w:space="0" w:color="000000"/>
              <w:left w:val="single" w:sz="4" w:space="0" w:color="000000"/>
              <w:bottom w:val="single" w:sz="4" w:space="0" w:color="000000"/>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跨境电商物流与支付</w:t>
            </w:r>
          </w:p>
        </w:tc>
        <w:tc>
          <w:tcPr>
            <w:tcW w:w="1729" w:type="dxa"/>
            <w:tcBorders>
              <w:top w:val="single" w:sz="4" w:space="0" w:color="auto"/>
              <w:left w:val="single" w:sz="4" w:space="0" w:color="auto"/>
              <w:bottom w:val="single" w:sz="4" w:space="0" w:color="auto"/>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跨境电商</w:t>
            </w:r>
          </w:p>
        </w:tc>
        <w:tc>
          <w:tcPr>
            <w:tcW w:w="1079" w:type="dxa"/>
            <w:vMerge/>
            <w:tcBorders>
              <w:top w:val="nil"/>
              <w:left w:val="single" w:sz="4" w:space="0" w:color="auto"/>
              <w:bottom w:val="single" w:sz="4" w:space="0" w:color="000000"/>
              <w:right w:val="single" w:sz="4" w:space="0" w:color="000000"/>
            </w:tcBorders>
            <w:vAlign w:val="center"/>
          </w:tcPr>
          <w:p w:rsidR="00F801E4" w:rsidRDefault="00F801E4">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single" w:sz="4" w:space="0" w:color="000000"/>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r>
      <w:tr w:rsidR="00F801E4">
        <w:trPr>
          <w:trHeight w:val="311"/>
        </w:trPr>
        <w:tc>
          <w:tcPr>
            <w:tcW w:w="1078" w:type="dxa"/>
            <w:vMerge w:val="restart"/>
            <w:tcBorders>
              <w:top w:val="single" w:sz="4" w:space="0" w:color="000000"/>
              <w:left w:val="single" w:sz="4" w:space="0" w:color="000000"/>
              <w:bottom w:val="single" w:sz="4" w:space="0" w:color="000000"/>
              <w:right w:val="single" w:sz="4" w:space="0" w:color="000000"/>
            </w:tcBorders>
            <w:vAlign w:val="center"/>
          </w:tcPr>
          <w:p w:rsidR="00F801E4" w:rsidRDefault="00EF1261">
            <w:pPr>
              <w:pStyle w:val="TableParagraph"/>
              <w:kinsoku w:val="0"/>
              <w:overflowPunct w:val="0"/>
              <w:spacing w:line="278" w:lineRule="auto"/>
              <w:ind w:left="242" w:right="101" w:hanging="132"/>
              <w:jc w:val="center"/>
              <w:rPr>
                <w:rFonts w:ascii="Times New Roman" w:eastAsia="Times New Roman"/>
                <w:sz w:val="21"/>
              </w:rPr>
            </w:pPr>
            <w:r>
              <w:rPr>
                <w:rFonts w:ascii="Times New Roman" w:hint="eastAsia"/>
                <w:sz w:val="21"/>
              </w:rPr>
              <w:t>课程</w:t>
            </w:r>
          </w:p>
          <w:p w:rsidR="00F801E4" w:rsidRDefault="00EF1261">
            <w:pPr>
              <w:pStyle w:val="TableParagraph"/>
              <w:kinsoku w:val="0"/>
              <w:overflowPunct w:val="0"/>
              <w:spacing w:line="278" w:lineRule="auto"/>
              <w:ind w:left="242" w:right="101" w:hanging="132"/>
              <w:jc w:val="center"/>
              <w:rPr>
                <w:rFonts w:ascii="Times New Roman"/>
                <w:sz w:val="21"/>
              </w:rPr>
            </w:pPr>
            <w:r>
              <w:rPr>
                <w:rFonts w:ascii="Times New Roman" w:hint="eastAsia"/>
                <w:sz w:val="21"/>
              </w:rPr>
              <w:t>目标</w:t>
            </w:r>
            <w:r>
              <w:rPr>
                <w:rFonts w:ascii="Times New Roman"/>
                <w:sz w:val="21"/>
              </w:rPr>
              <w:t xml:space="preserve"> 4</w:t>
            </w:r>
          </w:p>
        </w:tc>
        <w:tc>
          <w:tcPr>
            <w:tcW w:w="4059" w:type="dxa"/>
            <w:tcBorders>
              <w:top w:val="single" w:sz="4" w:space="0" w:color="000000"/>
              <w:left w:val="single" w:sz="4" w:space="0" w:color="000000"/>
              <w:bottom w:val="single" w:sz="4" w:space="0" w:color="000000"/>
              <w:right w:val="single" w:sz="4" w:space="0" w:color="000000"/>
            </w:tcBorders>
          </w:tcPr>
          <w:p w:rsidR="00F801E4" w:rsidRDefault="00EF1261">
            <w:pPr>
              <w:pStyle w:val="TableParagraph"/>
              <w:kinsoku w:val="0"/>
              <w:overflowPunct w:val="0"/>
              <w:rPr>
                <w:rFonts w:hAnsi="宋体" w:cs="宋体"/>
                <w:sz w:val="21"/>
              </w:rPr>
            </w:pPr>
            <w:r>
              <w:rPr>
                <w:rFonts w:hAnsi="宋体" w:cs="宋体" w:hint="eastAsia"/>
                <w:sz w:val="21"/>
              </w:rPr>
              <w:t>电子商务导论</w:t>
            </w:r>
          </w:p>
        </w:tc>
        <w:tc>
          <w:tcPr>
            <w:tcW w:w="1729" w:type="dxa"/>
            <w:tcBorders>
              <w:top w:val="single" w:sz="4" w:space="0" w:color="auto"/>
              <w:left w:val="single" w:sz="4" w:space="0" w:color="000000"/>
              <w:bottom w:val="single" w:sz="4" w:space="0" w:color="000000"/>
              <w:right w:val="single" w:sz="4" w:space="0" w:color="000000"/>
            </w:tcBorders>
            <w:vAlign w:val="center"/>
          </w:tcPr>
          <w:p w:rsidR="00F801E4" w:rsidRDefault="00EF1261">
            <w:pPr>
              <w:pStyle w:val="TableParagraph"/>
              <w:kinsoku w:val="0"/>
              <w:overflowPunct w:val="0"/>
              <w:rPr>
                <w:rFonts w:hAnsi="宋体" w:cs="宋体"/>
                <w:sz w:val="21"/>
              </w:rPr>
            </w:pPr>
            <w:r>
              <w:rPr>
                <w:rFonts w:hAnsi="宋体" w:cs="宋体" w:hint="eastAsia"/>
                <w:sz w:val="21"/>
              </w:rPr>
              <w:t>电子商务基础</w:t>
            </w:r>
          </w:p>
        </w:tc>
        <w:tc>
          <w:tcPr>
            <w:tcW w:w="1079" w:type="dxa"/>
            <w:vMerge w:val="restart"/>
            <w:tcBorders>
              <w:top w:val="single" w:sz="4" w:space="0" w:color="000000"/>
              <w:left w:val="single" w:sz="4" w:space="0" w:color="000000"/>
              <w:bottom w:val="nil"/>
              <w:right w:val="single" w:sz="4" w:space="0" w:color="000000"/>
            </w:tcBorders>
            <w:vAlign w:val="center"/>
          </w:tcPr>
          <w:p w:rsidR="00F801E4" w:rsidRDefault="00EF1261">
            <w:pPr>
              <w:pStyle w:val="TableParagraph"/>
              <w:kinsoku w:val="0"/>
              <w:overflowPunct w:val="0"/>
              <w:spacing w:before="22"/>
              <w:ind w:left="183" w:right="177"/>
              <w:jc w:val="center"/>
              <w:rPr>
                <w:rFonts w:ascii="Times New Roman"/>
                <w:sz w:val="21"/>
              </w:rPr>
            </w:pPr>
            <w:r>
              <w:rPr>
                <w:rFonts w:ascii="Times New Roman"/>
                <w:sz w:val="21"/>
              </w:rPr>
              <w:t>1</w:t>
            </w:r>
            <w:r>
              <w:rPr>
                <w:rFonts w:ascii="Times New Roman" w:hint="eastAsia"/>
                <w:sz w:val="21"/>
              </w:rPr>
              <w:t>5</w:t>
            </w:r>
            <w:r>
              <w:rPr>
                <w:rFonts w:ascii="Times New Roman"/>
                <w:sz w:val="21"/>
              </w:rPr>
              <w:t>%</w:t>
            </w:r>
          </w:p>
        </w:tc>
        <w:tc>
          <w:tcPr>
            <w:tcW w:w="1343" w:type="dxa"/>
            <w:vMerge w:val="restart"/>
            <w:tcBorders>
              <w:top w:val="single" w:sz="4" w:space="0" w:color="000000"/>
              <w:left w:val="single" w:sz="4" w:space="0" w:color="000000"/>
              <w:bottom w:val="single" w:sz="4" w:space="0" w:color="000000"/>
              <w:right w:val="single" w:sz="4" w:space="0" w:color="000000"/>
            </w:tcBorders>
            <w:vAlign w:val="center"/>
          </w:tcPr>
          <w:p w:rsidR="00F801E4" w:rsidRDefault="00EF1261">
            <w:pPr>
              <w:pStyle w:val="TableParagraph"/>
              <w:kinsoku w:val="0"/>
              <w:overflowPunct w:val="0"/>
              <w:jc w:val="both"/>
              <w:rPr>
                <w:rFonts w:ascii="Times New Roman" w:eastAsia="Times New Roman"/>
                <w:sz w:val="21"/>
              </w:rPr>
            </w:pPr>
            <w:r>
              <w:rPr>
                <w:rFonts w:ascii="Times New Roman"/>
                <w:sz w:val="21"/>
              </w:rPr>
              <w:t>1.</w:t>
            </w:r>
            <w:r>
              <w:rPr>
                <w:rFonts w:ascii="Times New Roman" w:hint="eastAsia"/>
                <w:sz w:val="21"/>
              </w:rPr>
              <w:t>课堂表现</w:t>
            </w:r>
          </w:p>
          <w:p w:rsidR="00F801E4" w:rsidRDefault="00EF1261">
            <w:pPr>
              <w:pStyle w:val="TableParagraph"/>
              <w:kinsoku w:val="0"/>
              <w:overflowPunct w:val="0"/>
              <w:jc w:val="both"/>
              <w:rPr>
                <w:rFonts w:ascii="Times New Roman"/>
                <w:sz w:val="21"/>
              </w:rPr>
            </w:pPr>
            <w:r>
              <w:rPr>
                <w:rFonts w:ascii="Times New Roman"/>
                <w:sz w:val="21"/>
              </w:rPr>
              <w:t>2.</w:t>
            </w:r>
            <w:r>
              <w:rPr>
                <w:rFonts w:ascii="Times New Roman" w:hint="eastAsia"/>
                <w:sz w:val="21"/>
              </w:rPr>
              <w:t>营销活动模拟</w:t>
            </w:r>
          </w:p>
        </w:tc>
      </w:tr>
      <w:tr w:rsidR="00F801E4">
        <w:trPr>
          <w:trHeight w:val="311"/>
        </w:trPr>
        <w:tc>
          <w:tcPr>
            <w:tcW w:w="1078" w:type="dxa"/>
            <w:vMerge/>
            <w:tcBorders>
              <w:top w:val="nil"/>
              <w:left w:val="single" w:sz="4" w:space="0" w:color="000000"/>
              <w:bottom w:val="single" w:sz="4" w:space="0" w:color="000000"/>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c>
          <w:tcPr>
            <w:tcW w:w="4059" w:type="dxa"/>
            <w:tcBorders>
              <w:top w:val="single" w:sz="4" w:space="0" w:color="000000"/>
              <w:left w:val="single" w:sz="4" w:space="0" w:color="000000"/>
              <w:bottom w:val="single" w:sz="4" w:space="0" w:color="000000"/>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移动商务与社交电子商务</w:t>
            </w:r>
          </w:p>
        </w:tc>
        <w:tc>
          <w:tcPr>
            <w:tcW w:w="1729" w:type="dxa"/>
            <w:tcBorders>
              <w:top w:val="single" w:sz="4" w:space="0" w:color="auto"/>
              <w:left w:val="single" w:sz="4" w:space="0" w:color="auto"/>
              <w:bottom w:val="single" w:sz="4" w:space="0" w:color="auto"/>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电子商务应用</w:t>
            </w:r>
          </w:p>
        </w:tc>
        <w:tc>
          <w:tcPr>
            <w:tcW w:w="1079" w:type="dxa"/>
            <w:vMerge/>
            <w:tcBorders>
              <w:top w:val="nil"/>
              <w:left w:val="single" w:sz="4" w:space="0" w:color="000000"/>
              <w:bottom w:val="nil"/>
              <w:right w:val="single" w:sz="4" w:space="0" w:color="000000"/>
            </w:tcBorders>
            <w:vAlign w:val="center"/>
          </w:tcPr>
          <w:p w:rsidR="00F801E4" w:rsidRDefault="00F801E4">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single" w:sz="4" w:space="0" w:color="000000"/>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r>
      <w:tr w:rsidR="00F801E4">
        <w:trPr>
          <w:trHeight w:val="313"/>
        </w:trPr>
        <w:tc>
          <w:tcPr>
            <w:tcW w:w="1078" w:type="dxa"/>
            <w:vMerge/>
            <w:tcBorders>
              <w:top w:val="nil"/>
              <w:left w:val="single" w:sz="4" w:space="0" w:color="000000"/>
              <w:bottom w:val="single" w:sz="4" w:space="0" w:color="000000"/>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c>
          <w:tcPr>
            <w:tcW w:w="4059" w:type="dxa"/>
            <w:tcBorders>
              <w:top w:val="single" w:sz="4" w:space="0" w:color="000000"/>
              <w:left w:val="single" w:sz="4" w:space="0" w:color="000000"/>
              <w:bottom w:val="single" w:sz="4" w:space="0" w:color="000000"/>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第三方支付及互联网金融</w:t>
            </w:r>
          </w:p>
        </w:tc>
        <w:tc>
          <w:tcPr>
            <w:tcW w:w="1729" w:type="dxa"/>
            <w:tcBorders>
              <w:top w:val="single" w:sz="4" w:space="0" w:color="auto"/>
              <w:left w:val="single" w:sz="4" w:space="0" w:color="auto"/>
              <w:bottom w:val="single" w:sz="4" w:space="0" w:color="auto"/>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电子商务支付</w:t>
            </w:r>
          </w:p>
        </w:tc>
        <w:tc>
          <w:tcPr>
            <w:tcW w:w="1079" w:type="dxa"/>
            <w:vMerge/>
            <w:tcBorders>
              <w:top w:val="nil"/>
              <w:left w:val="single" w:sz="4" w:space="0" w:color="000000"/>
              <w:bottom w:val="nil"/>
              <w:right w:val="single" w:sz="4" w:space="0" w:color="000000"/>
            </w:tcBorders>
            <w:vAlign w:val="center"/>
          </w:tcPr>
          <w:p w:rsidR="00F801E4" w:rsidRDefault="00F801E4">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single" w:sz="4" w:space="0" w:color="000000"/>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r>
      <w:tr w:rsidR="00F801E4">
        <w:trPr>
          <w:trHeight w:val="313"/>
        </w:trPr>
        <w:tc>
          <w:tcPr>
            <w:tcW w:w="1078" w:type="dxa"/>
            <w:vMerge/>
            <w:tcBorders>
              <w:top w:val="nil"/>
              <w:left w:val="single" w:sz="4" w:space="0" w:color="000000"/>
              <w:bottom w:val="single" w:sz="4" w:space="0" w:color="000000"/>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c>
          <w:tcPr>
            <w:tcW w:w="4059" w:type="dxa"/>
            <w:tcBorders>
              <w:top w:val="single" w:sz="4" w:space="0" w:color="000000"/>
              <w:left w:val="single" w:sz="4" w:space="0" w:color="000000"/>
              <w:bottom w:val="single" w:sz="4" w:space="0" w:color="000000"/>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网络营销策略与网络广告</w:t>
            </w:r>
          </w:p>
        </w:tc>
        <w:tc>
          <w:tcPr>
            <w:tcW w:w="1729" w:type="dxa"/>
            <w:tcBorders>
              <w:top w:val="single" w:sz="4" w:space="0" w:color="auto"/>
              <w:left w:val="single" w:sz="4" w:space="0" w:color="auto"/>
              <w:bottom w:val="single" w:sz="4" w:space="0" w:color="auto"/>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网络营销</w:t>
            </w:r>
          </w:p>
        </w:tc>
        <w:tc>
          <w:tcPr>
            <w:tcW w:w="1079" w:type="dxa"/>
            <w:vMerge/>
            <w:tcBorders>
              <w:top w:val="nil"/>
              <w:left w:val="single" w:sz="4" w:space="0" w:color="000000"/>
              <w:bottom w:val="nil"/>
              <w:right w:val="single" w:sz="4" w:space="0" w:color="000000"/>
            </w:tcBorders>
            <w:vAlign w:val="center"/>
          </w:tcPr>
          <w:p w:rsidR="00F801E4" w:rsidRDefault="00F801E4">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single" w:sz="4" w:space="0" w:color="000000"/>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r>
      <w:tr w:rsidR="00F801E4">
        <w:trPr>
          <w:trHeight w:val="311"/>
        </w:trPr>
        <w:tc>
          <w:tcPr>
            <w:tcW w:w="1078" w:type="dxa"/>
            <w:vMerge/>
            <w:tcBorders>
              <w:top w:val="nil"/>
              <w:left w:val="single" w:sz="4" w:space="0" w:color="000000"/>
              <w:bottom w:val="single" w:sz="4" w:space="0" w:color="000000"/>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c>
          <w:tcPr>
            <w:tcW w:w="4059" w:type="dxa"/>
            <w:tcBorders>
              <w:top w:val="single" w:sz="4" w:space="0" w:color="000000"/>
              <w:left w:val="single" w:sz="4" w:space="0" w:color="000000"/>
              <w:bottom w:val="single" w:sz="4" w:space="0" w:color="000000"/>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网络营销工具与方法</w:t>
            </w:r>
          </w:p>
        </w:tc>
        <w:tc>
          <w:tcPr>
            <w:tcW w:w="1729" w:type="dxa"/>
            <w:tcBorders>
              <w:top w:val="single" w:sz="4" w:space="0" w:color="auto"/>
              <w:left w:val="single" w:sz="4" w:space="0" w:color="auto"/>
              <w:bottom w:val="single" w:sz="4" w:space="0" w:color="auto"/>
              <w:right w:val="single" w:sz="4" w:space="0" w:color="auto"/>
            </w:tcBorders>
          </w:tcPr>
          <w:p w:rsidR="00F801E4" w:rsidRDefault="00EF1261">
            <w:pPr>
              <w:pStyle w:val="TableParagraph"/>
              <w:kinsoku w:val="0"/>
              <w:overflowPunct w:val="0"/>
              <w:rPr>
                <w:rFonts w:hAnsi="宋体" w:cs="宋体"/>
                <w:sz w:val="21"/>
              </w:rPr>
            </w:pPr>
            <w:r>
              <w:rPr>
                <w:rFonts w:hAnsi="宋体" w:cs="宋体" w:hint="eastAsia"/>
                <w:sz w:val="21"/>
              </w:rPr>
              <w:t>网络营销</w:t>
            </w:r>
          </w:p>
        </w:tc>
        <w:tc>
          <w:tcPr>
            <w:tcW w:w="1079" w:type="dxa"/>
            <w:vMerge/>
            <w:tcBorders>
              <w:top w:val="nil"/>
              <w:left w:val="single" w:sz="4" w:space="0" w:color="000000"/>
              <w:bottom w:val="single" w:sz="4" w:space="0" w:color="000000"/>
              <w:right w:val="single" w:sz="4" w:space="0" w:color="000000"/>
            </w:tcBorders>
            <w:vAlign w:val="center"/>
          </w:tcPr>
          <w:p w:rsidR="00F801E4" w:rsidRDefault="00F801E4">
            <w:pPr>
              <w:pStyle w:val="TableParagraph"/>
              <w:kinsoku w:val="0"/>
              <w:overflowPunct w:val="0"/>
              <w:spacing w:before="22"/>
              <w:ind w:left="183" w:right="177"/>
              <w:jc w:val="center"/>
              <w:rPr>
                <w:rFonts w:ascii="Times New Roman" w:eastAsia="Times New Roman"/>
                <w:sz w:val="21"/>
              </w:rPr>
            </w:pPr>
          </w:p>
        </w:tc>
        <w:tc>
          <w:tcPr>
            <w:tcW w:w="1343" w:type="dxa"/>
            <w:vMerge/>
            <w:tcBorders>
              <w:top w:val="nil"/>
              <w:left w:val="single" w:sz="4" w:space="0" w:color="000000"/>
              <w:bottom w:val="single" w:sz="4" w:space="0" w:color="000000"/>
              <w:right w:val="single" w:sz="4" w:space="0" w:color="000000"/>
            </w:tcBorders>
            <w:vAlign w:val="center"/>
          </w:tcPr>
          <w:p w:rsidR="00F801E4" w:rsidRDefault="00F801E4">
            <w:pPr>
              <w:pStyle w:val="a4"/>
              <w:kinsoku w:val="0"/>
              <w:overflowPunct w:val="0"/>
              <w:spacing w:before="4"/>
              <w:jc w:val="center"/>
              <w:rPr>
                <w:rFonts w:ascii="Times New Roman" w:eastAsia="Times New Roman"/>
                <w:sz w:val="21"/>
              </w:rPr>
            </w:pPr>
          </w:p>
        </w:tc>
      </w:tr>
    </w:tbl>
    <w:p w:rsidR="00F801E4" w:rsidRDefault="00F801E4">
      <w:pPr>
        <w:kinsoku w:val="0"/>
        <w:overflowPunct w:val="0"/>
        <w:spacing w:before="66"/>
        <w:jc w:val="center"/>
        <w:rPr>
          <w:rFonts w:ascii="Times New Roman"/>
          <w:b/>
          <w:sz w:val="21"/>
          <w:szCs w:val="21"/>
        </w:rPr>
      </w:pPr>
    </w:p>
    <w:p w:rsidR="00F801E4" w:rsidRDefault="00EF1261">
      <w:pPr>
        <w:kinsoku w:val="0"/>
        <w:overflowPunct w:val="0"/>
        <w:spacing w:before="66"/>
        <w:jc w:val="center"/>
        <w:rPr>
          <w:rFonts w:ascii="Times New Roman"/>
          <w:b/>
          <w:sz w:val="21"/>
          <w:szCs w:val="21"/>
        </w:rPr>
      </w:pPr>
      <w:r>
        <w:rPr>
          <w:rFonts w:ascii="Times New Roman" w:hint="eastAsia"/>
          <w:b/>
          <w:sz w:val="21"/>
          <w:szCs w:val="21"/>
        </w:rPr>
        <w:t>表</w:t>
      </w:r>
      <w:r>
        <w:rPr>
          <w:rFonts w:ascii="Times New Roman" w:hint="eastAsia"/>
          <w:b/>
          <w:sz w:val="21"/>
          <w:szCs w:val="21"/>
        </w:rPr>
        <w:t xml:space="preserve">4-2 </w:t>
      </w:r>
      <w:r>
        <w:rPr>
          <w:rFonts w:ascii="Times New Roman" w:hint="eastAsia"/>
          <w:b/>
          <w:sz w:val="21"/>
          <w:szCs w:val="21"/>
        </w:rPr>
        <w:t>课程目标与考核方式矩阵关系</w:t>
      </w:r>
    </w:p>
    <w:p w:rsidR="00F801E4" w:rsidRDefault="00F801E4">
      <w:pPr>
        <w:kinsoku w:val="0"/>
        <w:overflowPunct w:val="0"/>
        <w:spacing w:before="66"/>
        <w:jc w:val="center"/>
        <w:rPr>
          <w:rFonts w:ascii="Times New Roman"/>
          <w:b/>
          <w:sz w:val="21"/>
          <w:szCs w:val="21"/>
        </w:rPr>
      </w:pPr>
    </w:p>
    <w:tbl>
      <w:tblPr>
        <w:tblW w:w="9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452"/>
        <w:gridCol w:w="1442"/>
        <w:gridCol w:w="1519"/>
        <w:gridCol w:w="1520"/>
        <w:gridCol w:w="2608"/>
      </w:tblGrid>
      <w:tr w:rsidR="00F801E4">
        <w:trPr>
          <w:trHeight w:val="338"/>
          <w:jc w:val="center"/>
        </w:trPr>
        <w:tc>
          <w:tcPr>
            <w:tcW w:w="750"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F801E4" w:rsidRDefault="00EF1261">
            <w:pPr>
              <w:kinsoku w:val="0"/>
              <w:overflowPunct w:val="0"/>
              <w:spacing w:before="15"/>
              <w:jc w:val="center"/>
              <w:rPr>
                <w:rFonts w:ascii="Times New Roman"/>
                <w:sz w:val="21"/>
                <w:szCs w:val="21"/>
              </w:rPr>
            </w:pPr>
            <w:r>
              <w:rPr>
                <w:rFonts w:ascii="Times New Roman" w:hint="eastAsia"/>
                <w:sz w:val="21"/>
                <w:szCs w:val="21"/>
              </w:rPr>
              <w:t>课程</w:t>
            </w:r>
          </w:p>
          <w:p w:rsidR="00F801E4" w:rsidRDefault="00EF1261">
            <w:pPr>
              <w:kinsoku w:val="0"/>
              <w:overflowPunct w:val="0"/>
              <w:spacing w:before="15"/>
              <w:jc w:val="center"/>
              <w:rPr>
                <w:rFonts w:ascii="Times New Roman"/>
                <w:sz w:val="21"/>
                <w:szCs w:val="21"/>
              </w:rPr>
            </w:pPr>
            <w:r>
              <w:rPr>
                <w:rFonts w:ascii="Times New Roman" w:hint="eastAsia"/>
                <w:sz w:val="21"/>
                <w:szCs w:val="21"/>
              </w:rPr>
              <w:t>目标</w:t>
            </w:r>
          </w:p>
        </w:tc>
        <w:tc>
          <w:tcPr>
            <w:tcW w:w="5933" w:type="dxa"/>
            <w:gridSpan w:val="4"/>
            <w:tcBorders>
              <w:top w:val="single" w:sz="4" w:space="0" w:color="auto"/>
              <w:left w:val="single" w:sz="4" w:space="0" w:color="auto"/>
              <w:bottom w:val="single" w:sz="4" w:space="0" w:color="auto"/>
              <w:right w:val="single" w:sz="4" w:space="0" w:color="auto"/>
              <w:tl2br w:val="nil"/>
              <w:tr2bl w:val="nil"/>
            </w:tcBorders>
            <w:vAlign w:val="center"/>
          </w:tcPr>
          <w:p w:rsidR="00F801E4" w:rsidRDefault="00EF1261">
            <w:pPr>
              <w:kinsoku w:val="0"/>
              <w:overflowPunct w:val="0"/>
              <w:spacing w:before="15"/>
              <w:jc w:val="center"/>
              <w:rPr>
                <w:rFonts w:ascii="Times New Roman"/>
                <w:sz w:val="21"/>
                <w:szCs w:val="21"/>
              </w:rPr>
            </w:pPr>
            <w:r>
              <w:rPr>
                <w:rFonts w:ascii="Times New Roman" w:hint="eastAsia"/>
                <w:sz w:val="21"/>
                <w:szCs w:val="21"/>
              </w:rPr>
              <w:t>考核方式</w:t>
            </w:r>
          </w:p>
        </w:tc>
        <w:tc>
          <w:tcPr>
            <w:tcW w:w="2608"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F801E4" w:rsidRDefault="00EF1261">
            <w:pPr>
              <w:kinsoku w:val="0"/>
              <w:overflowPunct w:val="0"/>
              <w:spacing w:before="15"/>
              <w:jc w:val="center"/>
              <w:rPr>
                <w:rFonts w:ascii="Times New Roman"/>
                <w:color w:val="FF0000"/>
                <w:sz w:val="21"/>
                <w:szCs w:val="21"/>
              </w:rPr>
            </w:pPr>
            <w:proofErr w:type="gramStart"/>
            <w:r>
              <w:rPr>
                <w:rFonts w:ascii="Times New Roman" w:hint="eastAsia"/>
                <w:sz w:val="21"/>
                <w:szCs w:val="21"/>
              </w:rPr>
              <w:t>考核占</w:t>
            </w:r>
            <w:proofErr w:type="gramEnd"/>
            <w:r>
              <w:rPr>
                <w:rFonts w:ascii="Times New Roman" w:hint="eastAsia"/>
                <w:sz w:val="21"/>
                <w:szCs w:val="21"/>
              </w:rPr>
              <w:t>比</w:t>
            </w:r>
          </w:p>
        </w:tc>
      </w:tr>
      <w:tr w:rsidR="00F801E4">
        <w:trPr>
          <w:trHeight w:val="578"/>
          <w:jc w:val="center"/>
        </w:trPr>
        <w:tc>
          <w:tcPr>
            <w:tcW w:w="750" w:type="dxa"/>
            <w:vMerge/>
            <w:tcBorders>
              <w:top w:val="single" w:sz="4" w:space="0" w:color="auto"/>
              <w:left w:val="single" w:sz="4" w:space="0" w:color="auto"/>
              <w:bottom w:val="single" w:sz="4" w:space="0" w:color="auto"/>
              <w:right w:val="single" w:sz="4" w:space="0" w:color="auto"/>
              <w:tl2br w:val="nil"/>
              <w:tr2bl w:val="nil"/>
            </w:tcBorders>
            <w:vAlign w:val="center"/>
          </w:tcPr>
          <w:p w:rsidR="00F801E4" w:rsidRDefault="00F801E4">
            <w:pPr>
              <w:kinsoku w:val="0"/>
              <w:overflowPunct w:val="0"/>
              <w:spacing w:before="15"/>
              <w:jc w:val="center"/>
              <w:rPr>
                <w:rFonts w:ascii="Times New Roman"/>
                <w:sz w:val="21"/>
                <w:szCs w:val="21"/>
              </w:rPr>
            </w:pP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rsidR="00F801E4" w:rsidRDefault="00EF1261">
            <w:pPr>
              <w:kinsoku w:val="0"/>
              <w:overflowPunct w:val="0"/>
              <w:spacing w:before="15"/>
              <w:jc w:val="center"/>
              <w:rPr>
                <w:rFonts w:ascii="Times New Roman"/>
                <w:sz w:val="21"/>
                <w:szCs w:val="21"/>
              </w:rPr>
            </w:pPr>
            <w:r>
              <w:rPr>
                <w:rFonts w:ascii="Times New Roman" w:hint="eastAsia"/>
                <w:sz w:val="21"/>
                <w:szCs w:val="21"/>
              </w:rPr>
              <w:t>期末考核成绩比例</w:t>
            </w:r>
            <w:r>
              <w:rPr>
                <w:rFonts w:ascii="Times New Roman" w:hint="eastAsia"/>
                <w:sz w:val="21"/>
                <w:szCs w:val="21"/>
              </w:rPr>
              <w:t>60%</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rsidR="00F801E4" w:rsidRDefault="00EF1261">
            <w:pPr>
              <w:kinsoku w:val="0"/>
              <w:overflowPunct w:val="0"/>
              <w:spacing w:before="15"/>
              <w:jc w:val="center"/>
              <w:rPr>
                <w:rFonts w:ascii="Times New Roman"/>
                <w:sz w:val="21"/>
                <w:szCs w:val="21"/>
              </w:rPr>
            </w:pPr>
            <w:r>
              <w:rPr>
                <w:rFonts w:ascii="Times New Roman" w:hint="eastAsia"/>
                <w:sz w:val="21"/>
                <w:szCs w:val="21"/>
              </w:rPr>
              <w:t>营销活动模拟</w:t>
            </w:r>
            <w:r>
              <w:rPr>
                <w:rFonts w:ascii="Times New Roman" w:hint="eastAsia"/>
                <w:sz w:val="21"/>
                <w:szCs w:val="21"/>
              </w:rPr>
              <w:t>成绩比例</w:t>
            </w:r>
            <w:r>
              <w:rPr>
                <w:rFonts w:ascii="Times New Roman" w:hint="eastAsia"/>
                <w:sz w:val="21"/>
                <w:szCs w:val="21"/>
              </w:rPr>
              <w:t>10</w:t>
            </w:r>
            <w:r>
              <w:rPr>
                <w:rFonts w:ascii="Times New Roman" w:hint="eastAsia"/>
                <w:sz w:val="21"/>
                <w:szCs w:val="21"/>
              </w:rPr>
              <w:t>%</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rsidR="00F801E4" w:rsidRDefault="00EF1261">
            <w:pPr>
              <w:kinsoku w:val="0"/>
              <w:overflowPunct w:val="0"/>
              <w:spacing w:before="15"/>
              <w:jc w:val="center"/>
              <w:rPr>
                <w:rFonts w:ascii="Times New Roman"/>
                <w:sz w:val="21"/>
                <w:szCs w:val="21"/>
              </w:rPr>
            </w:pPr>
            <w:r>
              <w:rPr>
                <w:rFonts w:ascii="Times New Roman" w:hint="eastAsia"/>
                <w:sz w:val="21"/>
                <w:szCs w:val="21"/>
              </w:rPr>
              <w:t>平时作业成绩比例</w:t>
            </w:r>
            <w:r>
              <w:rPr>
                <w:rFonts w:ascii="Times New Roman" w:hint="eastAsia"/>
                <w:sz w:val="21"/>
                <w:szCs w:val="21"/>
              </w:rPr>
              <w:t>20</w:t>
            </w:r>
            <w:r>
              <w:rPr>
                <w:rFonts w:ascii="Times New Roman" w:hint="eastAsia"/>
                <w:sz w:val="21"/>
                <w:szCs w:val="21"/>
              </w:rPr>
              <w:t>%</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rsidR="00F801E4" w:rsidRDefault="00EF1261">
            <w:pPr>
              <w:kinsoku w:val="0"/>
              <w:overflowPunct w:val="0"/>
              <w:spacing w:before="15"/>
              <w:jc w:val="center"/>
              <w:rPr>
                <w:rFonts w:ascii="Times New Roman"/>
                <w:sz w:val="21"/>
                <w:szCs w:val="21"/>
              </w:rPr>
            </w:pPr>
            <w:r>
              <w:rPr>
                <w:rFonts w:ascii="Times New Roman" w:hint="eastAsia"/>
                <w:sz w:val="21"/>
                <w:szCs w:val="21"/>
              </w:rPr>
              <w:t>课堂表现成绩比例</w:t>
            </w:r>
            <w:r>
              <w:rPr>
                <w:rFonts w:ascii="Times New Roman" w:hint="eastAsia"/>
                <w:sz w:val="21"/>
                <w:szCs w:val="21"/>
              </w:rPr>
              <w:t>10</w:t>
            </w:r>
            <w:r>
              <w:rPr>
                <w:rFonts w:ascii="Times New Roman" w:hint="eastAsia"/>
                <w:sz w:val="21"/>
                <w:szCs w:val="21"/>
              </w:rPr>
              <w:t>%</w:t>
            </w:r>
          </w:p>
        </w:tc>
        <w:tc>
          <w:tcPr>
            <w:tcW w:w="2608" w:type="dxa"/>
            <w:vMerge/>
            <w:tcBorders>
              <w:top w:val="single" w:sz="4" w:space="0" w:color="auto"/>
              <w:left w:val="single" w:sz="4" w:space="0" w:color="auto"/>
              <w:bottom w:val="single" w:sz="4" w:space="0" w:color="auto"/>
              <w:right w:val="single" w:sz="4" w:space="0" w:color="auto"/>
              <w:tl2br w:val="nil"/>
              <w:tr2bl w:val="nil"/>
            </w:tcBorders>
            <w:vAlign w:val="center"/>
          </w:tcPr>
          <w:p w:rsidR="00F801E4" w:rsidRDefault="00F801E4">
            <w:pPr>
              <w:kinsoku w:val="0"/>
              <w:overflowPunct w:val="0"/>
              <w:spacing w:before="15"/>
              <w:jc w:val="center"/>
              <w:rPr>
                <w:rFonts w:ascii="Times New Roman"/>
                <w:sz w:val="21"/>
                <w:szCs w:val="21"/>
              </w:rPr>
            </w:pPr>
          </w:p>
        </w:tc>
      </w:tr>
      <w:tr w:rsidR="00F801E4">
        <w:trPr>
          <w:trHeight w:val="536"/>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rsidR="00F801E4" w:rsidRDefault="00EF1261">
            <w:pPr>
              <w:kinsoku w:val="0"/>
              <w:overflowPunct w:val="0"/>
              <w:spacing w:before="15"/>
              <w:jc w:val="center"/>
              <w:rPr>
                <w:rFonts w:ascii="Times New Roman"/>
                <w:sz w:val="21"/>
                <w:szCs w:val="21"/>
              </w:rPr>
            </w:pPr>
            <w:r>
              <w:rPr>
                <w:rFonts w:ascii="Times New Roman" w:hint="eastAsia"/>
                <w:sz w:val="21"/>
                <w:szCs w:val="21"/>
              </w:rPr>
              <w:t>课程目标</w:t>
            </w:r>
            <w:r>
              <w:rPr>
                <w:rFonts w:ascii="Times New Roman" w:hint="eastAsia"/>
                <w:sz w:val="21"/>
                <w:szCs w:val="21"/>
              </w:rPr>
              <w:t>1</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rsidR="00F801E4" w:rsidRDefault="00EF1261">
            <w:pPr>
              <w:kinsoku w:val="0"/>
              <w:overflowPunct w:val="0"/>
              <w:spacing w:before="15"/>
              <w:jc w:val="center"/>
              <w:rPr>
                <w:rFonts w:ascii="Times New Roman"/>
                <w:sz w:val="21"/>
                <w:szCs w:val="21"/>
              </w:rPr>
            </w:pPr>
            <w:r>
              <w:rPr>
                <w:rFonts w:ascii="Times New Roman" w:hint="eastAsia"/>
                <w:sz w:val="21"/>
                <w:szCs w:val="21"/>
              </w:rPr>
              <w:t>27.5</w:t>
            </w:r>
            <w:r>
              <w:rPr>
                <w:rFonts w:ascii="Times New Roman" w:hint="eastAsia"/>
                <w:sz w:val="21"/>
                <w:szCs w:val="21"/>
              </w:rPr>
              <w:t>%</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rsidR="00F801E4" w:rsidRDefault="00F801E4">
            <w:pPr>
              <w:kinsoku w:val="0"/>
              <w:overflowPunct w:val="0"/>
              <w:spacing w:before="15"/>
              <w:jc w:val="center"/>
              <w:rPr>
                <w:rFonts w:ascii="Times New Roman"/>
                <w:sz w:val="21"/>
                <w:szCs w:val="21"/>
              </w:rPr>
            </w:pP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rsidR="00F801E4" w:rsidRDefault="00EF1261">
            <w:pPr>
              <w:kinsoku w:val="0"/>
              <w:overflowPunct w:val="0"/>
              <w:spacing w:before="15"/>
              <w:jc w:val="center"/>
              <w:rPr>
                <w:rFonts w:ascii="Times New Roman"/>
                <w:sz w:val="21"/>
                <w:szCs w:val="21"/>
              </w:rPr>
            </w:pPr>
            <w:r>
              <w:rPr>
                <w:rFonts w:ascii="Times New Roman" w:hint="eastAsia"/>
                <w:sz w:val="21"/>
                <w:szCs w:val="21"/>
              </w:rPr>
              <w:t>40</w:t>
            </w:r>
            <w:r>
              <w:rPr>
                <w:rFonts w:ascii="Times New Roman" w:hint="eastAsia"/>
                <w:sz w:val="21"/>
                <w:szCs w:val="21"/>
              </w:rPr>
              <w:t>%</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rsidR="00F801E4" w:rsidRDefault="00EF1261">
            <w:pPr>
              <w:kinsoku w:val="0"/>
              <w:overflowPunct w:val="0"/>
              <w:spacing w:before="15"/>
              <w:jc w:val="center"/>
              <w:rPr>
                <w:rFonts w:ascii="Times New Roman"/>
                <w:sz w:val="21"/>
                <w:szCs w:val="21"/>
              </w:rPr>
            </w:pPr>
            <w:r>
              <w:rPr>
                <w:rFonts w:ascii="Times New Roman" w:hint="eastAsia"/>
                <w:sz w:val="21"/>
                <w:szCs w:val="21"/>
              </w:rPr>
              <w:t>5</w:t>
            </w:r>
            <w:r>
              <w:rPr>
                <w:rFonts w:ascii="Times New Roman" w:hint="eastAsia"/>
                <w:sz w:val="21"/>
                <w:szCs w:val="21"/>
              </w:rPr>
              <w:t>%</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rsidR="00F801E4" w:rsidRDefault="00EF1261">
            <w:pPr>
              <w:kinsoku w:val="0"/>
              <w:overflowPunct w:val="0"/>
              <w:spacing w:before="15"/>
              <w:jc w:val="center"/>
              <w:rPr>
                <w:rFonts w:ascii="Times New Roman"/>
                <w:sz w:val="21"/>
                <w:szCs w:val="21"/>
              </w:rPr>
            </w:pPr>
            <w:r>
              <w:rPr>
                <w:rFonts w:ascii="Times New Roman" w:hint="eastAsia"/>
                <w:sz w:val="21"/>
                <w:szCs w:val="21"/>
              </w:rPr>
              <w:t>25</w:t>
            </w:r>
            <w:r>
              <w:rPr>
                <w:rFonts w:ascii="Times New Roman" w:hint="eastAsia"/>
                <w:sz w:val="21"/>
                <w:szCs w:val="21"/>
              </w:rPr>
              <w:t>%</w:t>
            </w:r>
          </w:p>
        </w:tc>
      </w:tr>
      <w:tr w:rsidR="00F801E4">
        <w:trPr>
          <w:trHeight w:val="613"/>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rsidR="00F801E4" w:rsidRDefault="00EF1261">
            <w:pPr>
              <w:kinsoku w:val="0"/>
              <w:overflowPunct w:val="0"/>
              <w:spacing w:before="15"/>
              <w:jc w:val="center"/>
              <w:rPr>
                <w:rFonts w:ascii="Times New Roman"/>
                <w:sz w:val="21"/>
                <w:szCs w:val="21"/>
              </w:rPr>
            </w:pPr>
            <w:r>
              <w:rPr>
                <w:rFonts w:ascii="Times New Roman" w:hint="eastAsia"/>
                <w:sz w:val="21"/>
                <w:szCs w:val="21"/>
              </w:rPr>
              <w:t>课程目标</w:t>
            </w:r>
            <w:r>
              <w:rPr>
                <w:rFonts w:ascii="Times New Roman" w:hint="eastAsia"/>
                <w:sz w:val="21"/>
                <w:szCs w:val="21"/>
              </w:rPr>
              <w:t>2</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rsidR="00F801E4" w:rsidRDefault="00EF1261">
            <w:pPr>
              <w:kinsoku w:val="0"/>
              <w:overflowPunct w:val="0"/>
              <w:spacing w:before="15"/>
              <w:jc w:val="center"/>
              <w:rPr>
                <w:rFonts w:ascii="Times New Roman"/>
                <w:sz w:val="21"/>
                <w:szCs w:val="21"/>
              </w:rPr>
            </w:pPr>
            <w:r>
              <w:rPr>
                <w:rFonts w:ascii="Times New Roman" w:hint="eastAsia"/>
                <w:sz w:val="21"/>
                <w:szCs w:val="21"/>
              </w:rPr>
              <w:t>45</w:t>
            </w:r>
            <w:r>
              <w:rPr>
                <w:rFonts w:ascii="Times New Roman" w:hint="eastAsia"/>
                <w:sz w:val="21"/>
                <w:szCs w:val="21"/>
              </w:rPr>
              <w:t>%</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rsidR="00F801E4" w:rsidRDefault="00EF1261">
            <w:pPr>
              <w:kinsoku w:val="0"/>
              <w:overflowPunct w:val="0"/>
              <w:spacing w:before="15"/>
              <w:jc w:val="center"/>
              <w:rPr>
                <w:rFonts w:ascii="Times New Roman"/>
                <w:sz w:val="21"/>
                <w:szCs w:val="21"/>
              </w:rPr>
            </w:pPr>
            <w:r>
              <w:rPr>
                <w:rFonts w:ascii="Times New Roman" w:hint="eastAsia"/>
                <w:sz w:val="21"/>
                <w:szCs w:val="21"/>
              </w:rPr>
              <w:t>10</w:t>
            </w:r>
            <w:r>
              <w:rPr>
                <w:rFonts w:ascii="Times New Roman" w:hint="eastAsia"/>
                <w:sz w:val="21"/>
                <w:szCs w:val="21"/>
              </w:rPr>
              <w:t>%</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rsidR="00F801E4" w:rsidRDefault="00EF1261">
            <w:pPr>
              <w:kinsoku w:val="0"/>
              <w:overflowPunct w:val="0"/>
              <w:spacing w:before="15"/>
              <w:jc w:val="center"/>
              <w:rPr>
                <w:rFonts w:ascii="Times New Roman"/>
                <w:sz w:val="21"/>
                <w:szCs w:val="21"/>
              </w:rPr>
            </w:pPr>
            <w:r>
              <w:rPr>
                <w:rFonts w:ascii="Times New Roman" w:hint="eastAsia"/>
                <w:sz w:val="21"/>
                <w:szCs w:val="21"/>
              </w:rPr>
              <w:t>55</w:t>
            </w:r>
            <w:r>
              <w:rPr>
                <w:rFonts w:ascii="Times New Roman" w:hint="eastAsia"/>
                <w:sz w:val="21"/>
                <w:szCs w:val="21"/>
              </w:rPr>
              <w:t>%</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rsidR="00F801E4" w:rsidRDefault="00EF1261">
            <w:pPr>
              <w:kinsoku w:val="0"/>
              <w:overflowPunct w:val="0"/>
              <w:spacing w:before="15"/>
              <w:jc w:val="center"/>
              <w:rPr>
                <w:rFonts w:ascii="Times New Roman"/>
                <w:sz w:val="21"/>
                <w:szCs w:val="21"/>
              </w:rPr>
            </w:pPr>
            <w:r>
              <w:rPr>
                <w:rFonts w:ascii="Times New Roman" w:hint="eastAsia"/>
                <w:sz w:val="21"/>
                <w:szCs w:val="21"/>
              </w:rPr>
              <w:t>20</w:t>
            </w:r>
            <w:r>
              <w:rPr>
                <w:rFonts w:ascii="Times New Roman" w:hint="eastAsia"/>
                <w:sz w:val="21"/>
                <w:szCs w:val="21"/>
              </w:rPr>
              <w:t>%</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rsidR="00F801E4" w:rsidRDefault="00EF1261">
            <w:pPr>
              <w:kinsoku w:val="0"/>
              <w:overflowPunct w:val="0"/>
              <w:spacing w:before="15"/>
              <w:jc w:val="center"/>
              <w:rPr>
                <w:rFonts w:ascii="Times New Roman"/>
                <w:sz w:val="21"/>
                <w:szCs w:val="21"/>
              </w:rPr>
            </w:pPr>
            <w:r>
              <w:rPr>
                <w:rFonts w:ascii="Times New Roman" w:hint="eastAsia"/>
                <w:sz w:val="21"/>
                <w:szCs w:val="21"/>
              </w:rPr>
              <w:t>40</w:t>
            </w:r>
            <w:r>
              <w:rPr>
                <w:rFonts w:ascii="Times New Roman"/>
                <w:sz w:val="21"/>
                <w:szCs w:val="21"/>
              </w:rPr>
              <w:t>%</w:t>
            </w:r>
          </w:p>
        </w:tc>
      </w:tr>
      <w:tr w:rsidR="00F801E4">
        <w:trPr>
          <w:trHeight w:val="620"/>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rsidR="00F801E4" w:rsidRDefault="00EF1261">
            <w:pPr>
              <w:kinsoku w:val="0"/>
              <w:overflowPunct w:val="0"/>
              <w:spacing w:before="15"/>
              <w:jc w:val="center"/>
              <w:rPr>
                <w:rFonts w:ascii="Times New Roman"/>
                <w:sz w:val="21"/>
                <w:szCs w:val="21"/>
              </w:rPr>
            </w:pPr>
            <w:r>
              <w:rPr>
                <w:rFonts w:ascii="Times New Roman" w:hint="eastAsia"/>
                <w:sz w:val="21"/>
                <w:szCs w:val="21"/>
              </w:rPr>
              <w:t>课程目标</w:t>
            </w:r>
            <w:r>
              <w:rPr>
                <w:rFonts w:ascii="Times New Roman" w:hint="eastAsia"/>
                <w:sz w:val="21"/>
                <w:szCs w:val="21"/>
              </w:rPr>
              <w:t>3</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rsidR="00F801E4" w:rsidRDefault="00EF1261">
            <w:pPr>
              <w:kinsoku w:val="0"/>
              <w:overflowPunct w:val="0"/>
              <w:spacing w:before="15"/>
              <w:jc w:val="center"/>
              <w:rPr>
                <w:rFonts w:ascii="Times New Roman"/>
                <w:sz w:val="21"/>
                <w:szCs w:val="21"/>
              </w:rPr>
            </w:pPr>
            <w:r>
              <w:rPr>
                <w:rFonts w:ascii="Times New Roman" w:hint="eastAsia"/>
                <w:sz w:val="21"/>
                <w:szCs w:val="21"/>
              </w:rPr>
              <w:t>27.5</w:t>
            </w:r>
            <w:r>
              <w:rPr>
                <w:rFonts w:ascii="Times New Roman" w:hint="eastAsia"/>
                <w:sz w:val="21"/>
                <w:szCs w:val="21"/>
              </w:rPr>
              <w:t>%</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rsidR="00F801E4" w:rsidRDefault="00EF1261">
            <w:pPr>
              <w:kinsoku w:val="0"/>
              <w:overflowPunct w:val="0"/>
              <w:spacing w:before="15"/>
              <w:jc w:val="center"/>
              <w:rPr>
                <w:rFonts w:ascii="Times New Roman"/>
                <w:sz w:val="21"/>
                <w:szCs w:val="21"/>
              </w:rPr>
            </w:pPr>
            <w:r>
              <w:rPr>
                <w:rFonts w:ascii="Times New Roman" w:hint="eastAsia"/>
                <w:sz w:val="21"/>
                <w:szCs w:val="21"/>
              </w:rPr>
              <w:t>20</w:t>
            </w:r>
            <w:r>
              <w:rPr>
                <w:rFonts w:ascii="Times New Roman" w:hint="eastAsia"/>
                <w:sz w:val="21"/>
                <w:szCs w:val="21"/>
              </w:rPr>
              <w:t>%</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rsidR="00F801E4" w:rsidRDefault="00EF1261">
            <w:pPr>
              <w:kinsoku w:val="0"/>
              <w:overflowPunct w:val="0"/>
              <w:spacing w:before="15"/>
              <w:jc w:val="center"/>
              <w:rPr>
                <w:rFonts w:ascii="Times New Roman"/>
                <w:sz w:val="21"/>
                <w:szCs w:val="21"/>
              </w:rPr>
            </w:pPr>
            <w:r>
              <w:rPr>
                <w:rFonts w:ascii="Times New Roman" w:hint="eastAsia"/>
                <w:sz w:val="21"/>
                <w:szCs w:val="21"/>
              </w:rPr>
              <w:t>5</w:t>
            </w:r>
            <w:r>
              <w:rPr>
                <w:rFonts w:ascii="Times New Roman" w:hint="eastAsia"/>
                <w:sz w:val="21"/>
                <w:szCs w:val="21"/>
              </w:rPr>
              <w:t>%</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rsidR="00F801E4" w:rsidRDefault="00EF1261">
            <w:pPr>
              <w:kinsoku w:val="0"/>
              <w:overflowPunct w:val="0"/>
              <w:spacing w:before="15"/>
              <w:jc w:val="center"/>
              <w:rPr>
                <w:rFonts w:ascii="Times New Roman"/>
                <w:sz w:val="21"/>
                <w:szCs w:val="21"/>
              </w:rPr>
            </w:pPr>
            <w:r>
              <w:rPr>
                <w:rFonts w:ascii="Times New Roman" w:hint="eastAsia"/>
                <w:sz w:val="21"/>
                <w:szCs w:val="21"/>
              </w:rPr>
              <w:t>5</w:t>
            </w:r>
            <w:r>
              <w:rPr>
                <w:rFonts w:ascii="Times New Roman" w:hint="eastAsia"/>
                <w:sz w:val="21"/>
                <w:szCs w:val="21"/>
              </w:rPr>
              <w:t>%</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rsidR="00F801E4" w:rsidRDefault="00EF1261">
            <w:pPr>
              <w:kinsoku w:val="0"/>
              <w:overflowPunct w:val="0"/>
              <w:spacing w:before="15"/>
              <w:jc w:val="center"/>
              <w:rPr>
                <w:rFonts w:ascii="Times New Roman"/>
                <w:sz w:val="21"/>
                <w:szCs w:val="21"/>
              </w:rPr>
            </w:pPr>
            <w:r>
              <w:rPr>
                <w:rFonts w:ascii="Times New Roman" w:hint="eastAsia"/>
                <w:sz w:val="21"/>
                <w:szCs w:val="21"/>
              </w:rPr>
              <w:t>20</w:t>
            </w:r>
            <w:r>
              <w:rPr>
                <w:rFonts w:ascii="Times New Roman"/>
                <w:sz w:val="21"/>
                <w:szCs w:val="21"/>
              </w:rPr>
              <w:t>%</w:t>
            </w:r>
          </w:p>
        </w:tc>
      </w:tr>
      <w:tr w:rsidR="00F801E4">
        <w:trPr>
          <w:trHeight w:val="614"/>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rsidR="00F801E4" w:rsidRDefault="00EF1261">
            <w:pPr>
              <w:kinsoku w:val="0"/>
              <w:overflowPunct w:val="0"/>
              <w:spacing w:before="15"/>
              <w:jc w:val="center"/>
              <w:rPr>
                <w:rFonts w:ascii="Times New Roman"/>
                <w:sz w:val="21"/>
                <w:szCs w:val="21"/>
              </w:rPr>
            </w:pPr>
            <w:r>
              <w:rPr>
                <w:rFonts w:ascii="Times New Roman" w:hint="eastAsia"/>
                <w:sz w:val="21"/>
                <w:szCs w:val="21"/>
              </w:rPr>
              <w:t>课程目标</w:t>
            </w:r>
            <w:r>
              <w:rPr>
                <w:rFonts w:ascii="Times New Roman" w:hint="eastAsia"/>
                <w:sz w:val="21"/>
                <w:szCs w:val="21"/>
              </w:rPr>
              <w:t>4</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rsidR="00F801E4" w:rsidRDefault="00F801E4">
            <w:pPr>
              <w:kinsoku w:val="0"/>
              <w:overflowPunct w:val="0"/>
              <w:spacing w:before="15"/>
              <w:jc w:val="center"/>
              <w:rPr>
                <w:rFonts w:ascii="Times New Roman"/>
                <w:sz w:val="21"/>
                <w:szCs w:val="21"/>
              </w:rPr>
            </w:pP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rsidR="00F801E4" w:rsidRDefault="00EF1261">
            <w:pPr>
              <w:kinsoku w:val="0"/>
              <w:overflowPunct w:val="0"/>
              <w:spacing w:before="15"/>
              <w:jc w:val="center"/>
              <w:rPr>
                <w:rFonts w:ascii="Times New Roman"/>
                <w:sz w:val="21"/>
                <w:szCs w:val="21"/>
              </w:rPr>
            </w:pPr>
            <w:r>
              <w:rPr>
                <w:rFonts w:ascii="Times New Roman" w:hint="eastAsia"/>
                <w:sz w:val="21"/>
                <w:szCs w:val="21"/>
              </w:rPr>
              <w:t>70</w:t>
            </w:r>
            <w:r>
              <w:rPr>
                <w:rFonts w:ascii="Times New Roman" w:hint="eastAsia"/>
                <w:sz w:val="21"/>
                <w:szCs w:val="21"/>
              </w:rPr>
              <w:t>%</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rsidR="00F801E4" w:rsidRDefault="00F801E4">
            <w:pPr>
              <w:kinsoku w:val="0"/>
              <w:overflowPunct w:val="0"/>
              <w:spacing w:before="15"/>
              <w:jc w:val="center"/>
              <w:rPr>
                <w:rFonts w:ascii="Times New Roman"/>
                <w:sz w:val="21"/>
                <w:szCs w:val="21"/>
              </w:rPr>
            </w:pP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rsidR="00F801E4" w:rsidRDefault="00EF1261">
            <w:pPr>
              <w:kinsoku w:val="0"/>
              <w:overflowPunct w:val="0"/>
              <w:spacing w:before="15"/>
              <w:jc w:val="center"/>
              <w:rPr>
                <w:rFonts w:ascii="Times New Roman"/>
                <w:sz w:val="21"/>
                <w:szCs w:val="21"/>
              </w:rPr>
            </w:pPr>
            <w:r>
              <w:rPr>
                <w:rFonts w:ascii="Times New Roman" w:hint="eastAsia"/>
                <w:sz w:val="21"/>
                <w:szCs w:val="21"/>
              </w:rPr>
              <w:t>80</w:t>
            </w:r>
            <w:r>
              <w:rPr>
                <w:rFonts w:ascii="Times New Roman" w:hint="eastAsia"/>
                <w:sz w:val="21"/>
                <w:szCs w:val="21"/>
              </w:rPr>
              <w:t>%</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rsidR="00F801E4" w:rsidRDefault="00EF1261">
            <w:pPr>
              <w:kinsoku w:val="0"/>
              <w:overflowPunct w:val="0"/>
              <w:spacing w:before="15"/>
              <w:jc w:val="center"/>
              <w:rPr>
                <w:rFonts w:ascii="Times New Roman"/>
                <w:sz w:val="21"/>
                <w:szCs w:val="21"/>
              </w:rPr>
            </w:pPr>
            <w:r>
              <w:rPr>
                <w:rFonts w:ascii="Times New Roman" w:hint="eastAsia"/>
                <w:sz w:val="21"/>
                <w:szCs w:val="21"/>
              </w:rPr>
              <w:t>1</w:t>
            </w:r>
            <w:r>
              <w:rPr>
                <w:rFonts w:ascii="Times New Roman" w:hint="eastAsia"/>
                <w:sz w:val="21"/>
                <w:szCs w:val="21"/>
              </w:rPr>
              <w:t>5</w:t>
            </w:r>
            <w:r>
              <w:rPr>
                <w:rFonts w:ascii="Times New Roman"/>
                <w:sz w:val="21"/>
                <w:szCs w:val="21"/>
              </w:rPr>
              <w:t>%</w:t>
            </w:r>
          </w:p>
        </w:tc>
      </w:tr>
    </w:tbl>
    <w:p w:rsidR="00F801E4" w:rsidRDefault="00F801E4">
      <w:pPr>
        <w:pStyle w:val="2"/>
        <w:kinsoku w:val="0"/>
        <w:overflowPunct w:val="0"/>
        <w:ind w:left="0" w:firstLineChars="200" w:firstLine="482"/>
        <w:rPr>
          <w:rFonts w:ascii="Times New Roman" w:eastAsia="黑体"/>
          <w:sz w:val="24"/>
        </w:rPr>
      </w:pPr>
    </w:p>
    <w:p w:rsidR="00F801E4" w:rsidRDefault="00EF1261">
      <w:pPr>
        <w:pStyle w:val="2"/>
        <w:kinsoku w:val="0"/>
        <w:overflowPunct w:val="0"/>
        <w:ind w:left="0" w:firstLineChars="200" w:firstLine="482"/>
        <w:rPr>
          <w:rFonts w:ascii="Times New Roman" w:eastAsia="黑体"/>
          <w:sz w:val="24"/>
        </w:rPr>
      </w:pPr>
      <w:r>
        <w:rPr>
          <w:rFonts w:ascii="Times New Roman" w:eastAsia="黑体" w:hint="eastAsia"/>
          <w:sz w:val="24"/>
        </w:rPr>
        <w:t>（二）成绩评定</w:t>
      </w:r>
    </w:p>
    <w:p w:rsidR="00F801E4" w:rsidRDefault="00EF1261">
      <w:pPr>
        <w:snapToGrid w:val="0"/>
        <w:spacing w:line="400" w:lineRule="exact"/>
        <w:ind w:firstLineChars="200" w:firstLine="482"/>
        <w:rPr>
          <w:rFonts w:ascii="Times New Roman" w:eastAsia="Times New Roman"/>
          <w:color w:val="FF0000"/>
          <w:sz w:val="24"/>
          <w:szCs w:val="24"/>
        </w:rPr>
      </w:pPr>
      <w:r>
        <w:rPr>
          <w:rFonts w:ascii="Times New Roman"/>
          <w:b/>
          <w:sz w:val="24"/>
          <w:szCs w:val="24"/>
        </w:rPr>
        <w:t>1.</w:t>
      </w:r>
      <w:r>
        <w:rPr>
          <w:rFonts w:ascii="Times New Roman" w:hint="eastAsia"/>
          <w:b/>
          <w:sz w:val="24"/>
          <w:szCs w:val="24"/>
        </w:rPr>
        <w:t>平时成绩评定</w:t>
      </w:r>
    </w:p>
    <w:p w:rsidR="00F801E4" w:rsidRDefault="00EF1261">
      <w:pPr>
        <w:snapToGrid w:val="0"/>
        <w:spacing w:line="400" w:lineRule="exact"/>
        <w:ind w:firstLineChars="200" w:firstLine="482"/>
        <w:jc w:val="both"/>
        <w:rPr>
          <w:rFonts w:ascii="Times New Roman" w:eastAsia="Times New Roman"/>
          <w:color w:val="FF0000"/>
          <w:sz w:val="24"/>
          <w:szCs w:val="24"/>
        </w:rPr>
      </w:pPr>
      <w:r>
        <w:rPr>
          <w:rFonts w:ascii="Times New Roman"/>
          <w:b/>
          <w:sz w:val="24"/>
          <w:szCs w:val="24"/>
        </w:rPr>
        <w:t>1.</w:t>
      </w:r>
      <w:r>
        <w:rPr>
          <w:rFonts w:ascii="Times New Roman" w:hint="eastAsia"/>
          <w:b/>
          <w:sz w:val="24"/>
          <w:szCs w:val="24"/>
        </w:rPr>
        <w:t>平时成绩评定</w:t>
      </w:r>
    </w:p>
    <w:p w:rsidR="00F801E4" w:rsidRDefault="00EF1261">
      <w:pPr>
        <w:snapToGrid w:val="0"/>
        <w:spacing w:line="400" w:lineRule="exact"/>
        <w:ind w:firstLineChars="200" w:firstLine="482"/>
        <w:jc w:val="both"/>
        <w:rPr>
          <w:rFonts w:ascii="Times New Roman" w:eastAsia="Times New Roman"/>
          <w:sz w:val="24"/>
          <w:szCs w:val="24"/>
        </w:rPr>
      </w:pPr>
      <w:r>
        <w:rPr>
          <w:rFonts w:ascii="Times New Roman" w:hint="eastAsia"/>
          <w:b/>
          <w:sz w:val="24"/>
          <w:szCs w:val="24"/>
        </w:rPr>
        <w:t>（</w:t>
      </w:r>
      <w:r>
        <w:rPr>
          <w:rFonts w:ascii="Times New Roman"/>
          <w:b/>
          <w:sz w:val="24"/>
          <w:szCs w:val="24"/>
        </w:rPr>
        <w:t>1</w:t>
      </w:r>
      <w:r>
        <w:rPr>
          <w:rFonts w:ascii="Times New Roman" w:hint="eastAsia"/>
          <w:b/>
          <w:sz w:val="24"/>
          <w:szCs w:val="24"/>
        </w:rPr>
        <w:t>）课堂表现（</w:t>
      </w:r>
      <w:r>
        <w:rPr>
          <w:rFonts w:ascii="Times New Roman" w:hint="eastAsia"/>
          <w:b/>
          <w:sz w:val="24"/>
          <w:szCs w:val="24"/>
        </w:rPr>
        <w:t>25</w:t>
      </w:r>
      <w:r>
        <w:rPr>
          <w:rFonts w:ascii="Times New Roman"/>
          <w:b/>
          <w:sz w:val="24"/>
          <w:szCs w:val="24"/>
        </w:rPr>
        <w:t>%</w:t>
      </w:r>
      <w:r>
        <w:rPr>
          <w:rFonts w:ascii="Times New Roman" w:hint="eastAsia"/>
          <w:b/>
          <w:sz w:val="24"/>
          <w:szCs w:val="24"/>
        </w:rPr>
        <w:t>）</w:t>
      </w:r>
      <w:r>
        <w:rPr>
          <w:rFonts w:ascii="Times New Roman" w:hint="eastAsia"/>
          <w:sz w:val="24"/>
          <w:szCs w:val="24"/>
        </w:rPr>
        <w:t>：通过学生在课堂上的表现情况（包括课堂提问、发言、参与讨论和</w:t>
      </w:r>
      <w:r>
        <w:rPr>
          <w:rFonts w:ascii="Times New Roman" w:hint="eastAsia"/>
          <w:sz w:val="24"/>
          <w:szCs w:val="24"/>
        </w:rPr>
        <w:t>营销活动模拟</w:t>
      </w:r>
      <w:r>
        <w:rPr>
          <w:rFonts w:ascii="Times New Roman" w:hint="eastAsia"/>
          <w:sz w:val="24"/>
          <w:szCs w:val="24"/>
        </w:rPr>
        <w:t>、回答问题、听课情况等），来评价学生学习过程及效果。课堂表现由教师平时所做学生表现的记录为依据。</w:t>
      </w:r>
    </w:p>
    <w:p w:rsidR="00F801E4" w:rsidRDefault="00EF1261">
      <w:pPr>
        <w:snapToGrid w:val="0"/>
        <w:spacing w:line="400" w:lineRule="exact"/>
        <w:ind w:firstLineChars="200" w:firstLine="482"/>
        <w:jc w:val="both"/>
        <w:rPr>
          <w:rFonts w:ascii="Times New Roman" w:eastAsia="Times New Roman"/>
          <w:sz w:val="24"/>
          <w:szCs w:val="24"/>
        </w:rPr>
      </w:pPr>
      <w:r>
        <w:rPr>
          <w:rFonts w:ascii="Times New Roman" w:hint="eastAsia"/>
          <w:b/>
          <w:sz w:val="24"/>
          <w:szCs w:val="24"/>
        </w:rPr>
        <w:t>（</w:t>
      </w:r>
      <w:r>
        <w:rPr>
          <w:rFonts w:ascii="Times New Roman"/>
          <w:b/>
          <w:sz w:val="24"/>
          <w:szCs w:val="24"/>
        </w:rPr>
        <w:t>2</w:t>
      </w:r>
      <w:r>
        <w:rPr>
          <w:rFonts w:ascii="Times New Roman" w:hint="eastAsia"/>
          <w:b/>
          <w:sz w:val="24"/>
          <w:szCs w:val="24"/>
        </w:rPr>
        <w:t>）平时作业完成情况（</w:t>
      </w:r>
      <w:r>
        <w:rPr>
          <w:rFonts w:ascii="Times New Roman" w:hint="eastAsia"/>
          <w:b/>
          <w:sz w:val="24"/>
          <w:szCs w:val="24"/>
        </w:rPr>
        <w:t>5</w:t>
      </w:r>
      <w:r>
        <w:rPr>
          <w:rFonts w:ascii="Times New Roman"/>
          <w:b/>
          <w:sz w:val="24"/>
          <w:szCs w:val="24"/>
        </w:rPr>
        <w:t>0%</w:t>
      </w:r>
      <w:r>
        <w:rPr>
          <w:rFonts w:ascii="Times New Roman" w:hint="eastAsia"/>
          <w:b/>
          <w:sz w:val="24"/>
          <w:szCs w:val="24"/>
        </w:rPr>
        <w:t>）</w:t>
      </w:r>
      <w:r>
        <w:rPr>
          <w:rFonts w:ascii="Times New Roman" w:hint="eastAsia"/>
          <w:sz w:val="24"/>
          <w:szCs w:val="24"/>
        </w:rPr>
        <w:t>：围绕课程的学习目标进行作业的设计，通过课堂练习题、单元测验和小组任务等检验、强化学生对相关知识和方法的理解和掌握。平时作业主要根据雨课堂或学习通中要求学生完成的随堂测试、课后作业等得到的成绩为准。</w:t>
      </w:r>
    </w:p>
    <w:p w:rsidR="00F801E4" w:rsidRDefault="00EF1261">
      <w:pPr>
        <w:snapToGrid w:val="0"/>
        <w:spacing w:line="400" w:lineRule="exact"/>
        <w:ind w:firstLineChars="200" w:firstLine="482"/>
        <w:jc w:val="both"/>
        <w:rPr>
          <w:rFonts w:ascii="Times New Roman"/>
          <w:sz w:val="24"/>
          <w:szCs w:val="24"/>
        </w:rPr>
      </w:pPr>
      <w:r>
        <w:rPr>
          <w:rFonts w:ascii="Times New Roman" w:hint="eastAsia"/>
          <w:b/>
          <w:sz w:val="24"/>
          <w:szCs w:val="24"/>
        </w:rPr>
        <w:t>（</w:t>
      </w:r>
      <w:r>
        <w:rPr>
          <w:rFonts w:ascii="Times New Roman"/>
          <w:b/>
          <w:sz w:val="24"/>
          <w:szCs w:val="24"/>
        </w:rPr>
        <w:t>3</w:t>
      </w:r>
      <w:r>
        <w:rPr>
          <w:rFonts w:ascii="Times New Roman" w:hint="eastAsia"/>
          <w:b/>
          <w:sz w:val="24"/>
          <w:szCs w:val="24"/>
        </w:rPr>
        <w:t>）</w:t>
      </w:r>
      <w:r>
        <w:rPr>
          <w:rFonts w:ascii="Times New Roman" w:hint="eastAsia"/>
          <w:b/>
          <w:sz w:val="24"/>
          <w:szCs w:val="24"/>
        </w:rPr>
        <w:t>营销活动模拟</w:t>
      </w:r>
      <w:r>
        <w:rPr>
          <w:rFonts w:ascii="Times New Roman" w:hint="eastAsia"/>
          <w:b/>
          <w:sz w:val="24"/>
          <w:szCs w:val="24"/>
        </w:rPr>
        <w:t>（</w:t>
      </w:r>
      <w:r>
        <w:rPr>
          <w:rFonts w:ascii="Times New Roman"/>
          <w:b/>
          <w:sz w:val="24"/>
          <w:szCs w:val="24"/>
        </w:rPr>
        <w:t>2</w:t>
      </w:r>
      <w:r>
        <w:rPr>
          <w:rFonts w:ascii="Times New Roman" w:hint="eastAsia"/>
          <w:b/>
          <w:sz w:val="24"/>
          <w:szCs w:val="24"/>
        </w:rPr>
        <w:t>5</w:t>
      </w:r>
      <w:r>
        <w:rPr>
          <w:rFonts w:ascii="Times New Roman"/>
          <w:b/>
          <w:sz w:val="24"/>
          <w:szCs w:val="24"/>
        </w:rPr>
        <w:t>%</w:t>
      </w:r>
      <w:r>
        <w:rPr>
          <w:rFonts w:ascii="Times New Roman" w:hint="eastAsia"/>
          <w:b/>
          <w:sz w:val="24"/>
          <w:szCs w:val="24"/>
        </w:rPr>
        <w:t>）：</w:t>
      </w:r>
      <w:r>
        <w:rPr>
          <w:rFonts w:ascii="Times New Roman" w:hint="eastAsia"/>
          <w:sz w:val="24"/>
          <w:szCs w:val="24"/>
        </w:rPr>
        <w:t>通过</w:t>
      </w:r>
      <w:r>
        <w:rPr>
          <w:rFonts w:ascii="Times New Roman" w:hint="eastAsia"/>
          <w:sz w:val="24"/>
          <w:szCs w:val="24"/>
        </w:rPr>
        <w:t>虚拟电商平台</w:t>
      </w:r>
      <w:r>
        <w:rPr>
          <w:rFonts w:ascii="Times New Roman" w:hint="eastAsia"/>
          <w:sz w:val="24"/>
          <w:szCs w:val="24"/>
        </w:rPr>
        <w:t>，</w:t>
      </w:r>
      <w:r>
        <w:rPr>
          <w:rFonts w:ascii="Times New Roman" w:hint="eastAsia"/>
          <w:sz w:val="24"/>
          <w:szCs w:val="24"/>
        </w:rPr>
        <w:t>实现</w:t>
      </w:r>
      <w:r>
        <w:rPr>
          <w:rFonts w:ascii="Times New Roman" w:hint="eastAsia"/>
          <w:sz w:val="24"/>
          <w:szCs w:val="24"/>
        </w:rPr>
        <w:t>营销策略制定、数据分析、客户服务、危机处理、市场竞争、跨境电商、新品上市和社交媒体营销</w:t>
      </w:r>
      <w:r>
        <w:rPr>
          <w:rFonts w:ascii="Times New Roman" w:hint="eastAsia"/>
          <w:sz w:val="24"/>
          <w:szCs w:val="24"/>
        </w:rPr>
        <w:t>等训练，</w:t>
      </w:r>
      <w:r>
        <w:rPr>
          <w:rFonts w:ascii="Times New Roman" w:hint="eastAsia"/>
          <w:sz w:val="24"/>
          <w:szCs w:val="24"/>
        </w:rPr>
        <w:t>提升</w:t>
      </w:r>
      <w:r>
        <w:rPr>
          <w:rFonts w:ascii="Times New Roman" w:hint="eastAsia"/>
          <w:sz w:val="24"/>
          <w:szCs w:val="24"/>
        </w:rPr>
        <w:t>学生</w:t>
      </w:r>
      <w:r>
        <w:rPr>
          <w:rFonts w:ascii="Times New Roman" w:hint="eastAsia"/>
          <w:sz w:val="24"/>
          <w:szCs w:val="24"/>
        </w:rPr>
        <w:t>的市场理解力、营销技能和实战经验。营销活动模拟</w:t>
      </w:r>
      <w:r>
        <w:rPr>
          <w:rFonts w:ascii="Times New Roman" w:hint="eastAsia"/>
          <w:sz w:val="24"/>
          <w:szCs w:val="24"/>
        </w:rPr>
        <w:t>主要通过实战成果来进行评价，实战成果提交学习</w:t>
      </w:r>
      <w:proofErr w:type="gramStart"/>
      <w:r>
        <w:rPr>
          <w:rFonts w:ascii="Times New Roman" w:hint="eastAsia"/>
          <w:sz w:val="24"/>
          <w:szCs w:val="24"/>
        </w:rPr>
        <w:t>通或者雨</w:t>
      </w:r>
      <w:proofErr w:type="gramEnd"/>
      <w:r>
        <w:rPr>
          <w:rFonts w:ascii="Times New Roman" w:hint="eastAsia"/>
          <w:sz w:val="24"/>
          <w:szCs w:val="24"/>
        </w:rPr>
        <w:t>课堂。</w:t>
      </w:r>
    </w:p>
    <w:p w:rsidR="00F801E4" w:rsidRDefault="00EF1261">
      <w:pPr>
        <w:snapToGrid w:val="0"/>
        <w:spacing w:line="400" w:lineRule="exact"/>
        <w:ind w:firstLineChars="200" w:firstLine="482"/>
        <w:rPr>
          <w:rFonts w:ascii="Times New Roman"/>
          <w:b/>
          <w:sz w:val="24"/>
          <w:szCs w:val="24"/>
        </w:rPr>
      </w:pPr>
      <w:r>
        <w:rPr>
          <w:rFonts w:ascii="Times New Roman"/>
          <w:b/>
          <w:sz w:val="24"/>
          <w:szCs w:val="24"/>
        </w:rPr>
        <w:t>2.</w:t>
      </w:r>
      <w:r>
        <w:rPr>
          <w:rFonts w:ascii="Times New Roman" w:hint="eastAsia"/>
          <w:b/>
          <w:sz w:val="24"/>
          <w:szCs w:val="24"/>
        </w:rPr>
        <w:t>期末成绩评定</w:t>
      </w:r>
    </w:p>
    <w:p w:rsidR="00F801E4" w:rsidRDefault="00EF1261">
      <w:pPr>
        <w:snapToGrid w:val="0"/>
        <w:spacing w:line="400" w:lineRule="exact"/>
        <w:ind w:firstLineChars="200" w:firstLine="480"/>
        <w:rPr>
          <w:rFonts w:ascii="Times New Roman"/>
          <w:sz w:val="24"/>
          <w:szCs w:val="24"/>
        </w:rPr>
      </w:pPr>
      <w:r>
        <w:rPr>
          <w:rFonts w:ascii="Times New Roman" w:hint="eastAsia"/>
          <w:sz w:val="24"/>
          <w:szCs w:val="24"/>
        </w:rPr>
        <w:t>期末考核主要考察学生对电子商务与网</w:t>
      </w:r>
      <w:r>
        <w:rPr>
          <w:rFonts w:ascii="Times New Roman" w:hint="eastAsia"/>
          <w:sz w:val="24"/>
          <w:szCs w:val="24"/>
        </w:rPr>
        <w:t>络营销的基本概念、理论知识和方法的理解与运用等。方式为闭卷考试。要求学生掌握电子商务与网络营销的基本概念、原</w:t>
      </w:r>
      <w:r>
        <w:rPr>
          <w:rFonts w:ascii="Times New Roman" w:hint="eastAsia"/>
          <w:sz w:val="24"/>
          <w:szCs w:val="24"/>
        </w:rPr>
        <w:lastRenderedPageBreak/>
        <w:t>理、过程与方法以及运用这些知识和方法分析、解决</w:t>
      </w:r>
      <w:proofErr w:type="gramStart"/>
      <w:r>
        <w:rPr>
          <w:rFonts w:ascii="Times New Roman" w:hint="eastAsia"/>
          <w:sz w:val="24"/>
          <w:szCs w:val="24"/>
        </w:rPr>
        <w:t>实际电</w:t>
      </w:r>
      <w:proofErr w:type="gramEnd"/>
      <w:r>
        <w:rPr>
          <w:rFonts w:ascii="Times New Roman" w:hint="eastAsia"/>
          <w:sz w:val="24"/>
          <w:szCs w:val="24"/>
        </w:rPr>
        <w:t>商问题。</w:t>
      </w:r>
    </w:p>
    <w:p w:rsidR="00F801E4" w:rsidRDefault="00EF1261">
      <w:pPr>
        <w:snapToGrid w:val="0"/>
        <w:spacing w:line="400" w:lineRule="exact"/>
        <w:ind w:firstLineChars="200" w:firstLine="482"/>
        <w:rPr>
          <w:rFonts w:ascii="Times New Roman"/>
          <w:b/>
          <w:sz w:val="24"/>
          <w:szCs w:val="24"/>
        </w:rPr>
      </w:pPr>
      <w:r>
        <w:rPr>
          <w:rFonts w:ascii="Times New Roman"/>
          <w:b/>
          <w:sz w:val="24"/>
          <w:szCs w:val="24"/>
        </w:rPr>
        <w:t>3.</w:t>
      </w:r>
      <w:r>
        <w:rPr>
          <w:rFonts w:ascii="Times New Roman" w:hint="eastAsia"/>
          <w:b/>
          <w:sz w:val="24"/>
          <w:szCs w:val="24"/>
        </w:rPr>
        <w:t>总成绩评定</w:t>
      </w:r>
    </w:p>
    <w:p w:rsidR="00F801E4" w:rsidRDefault="00EF1261">
      <w:pPr>
        <w:snapToGrid w:val="0"/>
        <w:spacing w:line="400" w:lineRule="exact"/>
        <w:ind w:firstLineChars="200" w:firstLine="480"/>
        <w:rPr>
          <w:rFonts w:ascii="Times New Roman"/>
          <w:sz w:val="24"/>
          <w:szCs w:val="24"/>
        </w:rPr>
      </w:pPr>
      <w:r>
        <w:rPr>
          <w:rFonts w:ascii="Times New Roman" w:hint="eastAsia"/>
          <w:sz w:val="24"/>
          <w:szCs w:val="24"/>
        </w:rPr>
        <w:t>总成绩由平时考核成绩和期末考核成绩构成。总成绩（</w:t>
      </w:r>
      <w:r>
        <w:rPr>
          <w:rFonts w:ascii="Times New Roman"/>
          <w:sz w:val="24"/>
          <w:szCs w:val="24"/>
        </w:rPr>
        <w:t>100%</w:t>
      </w:r>
      <w:r>
        <w:rPr>
          <w:rFonts w:ascii="Times New Roman" w:hint="eastAsia"/>
          <w:sz w:val="24"/>
          <w:szCs w:val="24"/>
        </w:rPr>
        <w:t>）</w:t>
      </w:r>
      <w:r>
        <w:rPr>
          <w:rFonts w:ascii="Times New Roman"/>
          <w:sz w:val="24"/>
          <w:szCs w:val="24"/>
        </w:rPr>
        <w:t>=</w:t>
      </w:r>
      <w:r>
        <w:rPr>
          <w:rFonts w:ascii="Times New Roman" w:hint="eastAsia"/>
          <w:sz w:val="24"/>
          <w:szCs w:val="24"/>
        </w:rPr>
        <w:t>平时成绩（</w:t>
      </w:r>
      <w:r>
        <w:rPr>
          <w:rFonts w:ascii="Times New Roman"/>
          <w:sz w:val="24"/>
          <w:szCs w:val="24"/>
        </w:rPr>
        <w:t>40%</w:t>
      </w:r>
      <w:r>
        <w:rPr>
          <w:rFonts w:ascii="Times New Roman" w:hint="eastAsia"/>
          <w:sz w:val="24"/>
          <w:szCs w:val="24"/>
        </w:rPr>
        <w:t>）</w:t>
      </w:r>
      <w:r>
        <w:rPr>
          <w:rFonts w:ascii="Times New Roman"/>
          <w:sz w:val="24"/>
          <w:szCs w:val="24"/>
        </w:rPr>
        <w:t>+</w:t>
      </w:r>
      <w:r>
        <w:rPr>
          <w:rFonts w:ascii="Times New Roman" w:hint="eastAsia"/>
          <w:sz w:val="24"/>
          <w:szCs w:val="24"/>
        </w:rPr>
        <w:t>期末成绩（</w:t>
      </w:r>
      <w:r>
        <w:rPr>
          <w:rFonts w:ascii="Times New Roman"/>
          <w:sz w:val="24"/>
          <w:szCs w:val="24"/>
        </w:rPr>
        <w:t>60%</w:t>
      </w:r>
      <w:r>
        <w:rPr>
          <w:rFonts w:ascii="Times New Roman" w:hint="eastAsia"/>
          <w:sz w:val="24"/>
          <w:szCs w:val="24"/>
        </w:rPr>
        <w:t>）</w:t>
      </w:r>
    </w:p>
    <w:p w:rsidR="00F801E4" w:rsidRDefault="00EF1261">
      <w:pPr>
        <w:kinsoku w:val="0"/>
        <w:overflowPunct w:val="0"/>
        <w:spacing w:before="61"/>
        <w:ind w:firstLineChars="200" w:firstLine="482"/>
        <w:outlineLvl w:val="1"/>
        <w:rPr>
          <w:rFonts w:ascii="Times New Roman" w:eastAsia="黑体"/>
          <w:b/>
          <w:sz w:val="24"/>
          <w:szCs w:val="24"/>
        </w:rPr>
      </w:pPr>
      <w:r>
        <w:rPr>
          <w:rFonts w:ascii="Times New Roman" w:eastAsia="黑体" w:hint="eastAsia"/>
          <w:b/>
          <w:sz w:val="24"/>
          <w:szCs w:val="24"/>
        </w:rPr>
        <w:t>（三）评分标准</w:t>
      </w:r>
    </w:p>
    <w:p w:rsidR="00F801E4" w:rsidRDefault="00EF1261">
      <w:pPr>
        <w:snapToGrid w:val="0"/>
        <w:spacing w:line="400" w:lineRule="exact"/>
        <w:ind w:firstLineChars="200" w:firstLine="480"/>
        <w:rPr>
          <w:rFonts w:ascii="Times New Roman"/>
          <w:sz w:val="24"/>
          <w:szCs w:val="24"/>
        </w:rPr>
      </w:pPr>
      <w:r>
        <w:rPr>
          <w:rFonts w:ascii="Times New Roman" w:hint="eastAsia"/>
          <w:sz w:val="24"/>
          <w:szCs w:val="24"/>
        </w:rPr>
        <w:t>课程考核方式中涉及到平时成绩的评分标准，评分依据见“平时成绩评定”部分。试卷考核项目以试卷参考答案及评分细则为准。</w:t>
      </w:r>
    </w:p>
    <w:p w:rsidR="00F801E4" w:rsidRDefault="00EF1261">
      <w:pPr>
        <w:pStyle w:val="2"/>
        <w:kinsoku w:val="0"/>
        <w:overflowPunct w:val="0"/>
        <w:snapToGrid w:val="0"/>
        <w:spacing w:before="0" w:afterLines="50" w:after="120"/>
        <w:ind w:left="0" w:firstLineChars="200" w:firstLine="562"/>
        <w:rPr>
          <w:rFonts w:ascii="Times New Roman" w:eastAsia="黑体"/>
        </w:rPr>
      </w:pPr>
      <w:r>
        <w:rPr>
          <w:rFonts w:ascii="Times New Roman" w:eastAsia="黑体" w:hint="eastAsia"/>
        </w:rPr>
        <w:t>五、其它说明</w:t>
      </w:r>
    </w:p>
    <w:p w:rsidR="00F801E4" w:rsidRDefault="00EF1261">
      <w:pPr>
        <w:snapToGrid w:val="0"/>
        <w:spacing w:line="400" w:lineRule="exact"/>
        <w:ind w:firstLineChars="200" w:firstLine="480"/>
        <w:rPr>
          <w:rFonts w:ascii="Times New Roman" w:eastAsia="Times New Roman"/>
          <w:color w:val="000000"/>
          <w:sz w:val="24"/>
          <w:szCs w:val="24"/>
        </w:rPr>
      </w:pPr>
      <w:r>
        <w:rPr>
          <w:rFonts w:ascii="Times New Roman" w:hint="eastAsia"/>
          <w:color w:val="000000"/>
          <w:sz w:val="24"/>
          <w:szCs w:val="24"/>
        </w:rPr>
        <w:t>本课程大纲依据</w:t>
      </w:r>
      <w:r>
        <w:rPr>
          <w:rFonts w:ascii="Times New Roman"/>
          <w:color w:val="000000"/>
          <w:sz w:val="24"/>
          <w:szCs w:val="24"/>
        </w:rPr>
        <w:t>2023</w:t>
      </w:r>
      <w:proofErr w:type="gramStart"/>
      <w:r>
        <w:rPr>
          <w:rFonts w:ascii="Times New Roman" w:hint="eastAsia"/>
          <w:color w:val="000000"/>
          <w:sz w:val="24"/>
          <w:szCs w:val="24"/>
        </w:rPr>
        <w:t>版市场</w:t>
      </w:r>
      <w:proofErr w:type="gramEnd"/>
      <w:r>
        <w:rPr>
          <w:rFonts w:ascii="Times New Roman" w:hint="eastAsia"/>
          <w:color w:val="000000"/>
          <w:sz w:val="24"/>
          <w:szCs w:val="24"/>
        </w:rPr>
        <w:t>营销专业人才培养方案，由</w:t>
      </w:r>
      <w:r>
        <w:rPr>
          <w:rFonts w:ascii="Times New Roman" w:hint="eastAsia"/>
          <w:sz w:val="24"/>
          <w:szCs w:val="24"/>
        </w:rPr>
        <w:t>管理学院工商管理系讨论制定，管理学院教学工作委员会审定，教务处审核批准，自</w:t>
      </w:r>
      <w:r>
        <w:rPr>
          <w:rFonts w:ascii="Times New Roman"/>
          <w:sz w:val="24"/>
          <w:szCs w:val="24"/>
        </w:rPr>
        <w:t>2</w:t>
      </w:r>
      <w:r>
        <w:rPr>
          <w:rFonts w:ascii="Times New Roman"/>
          <w:color w:val="000000"/>
          <w:sz w:val="24"/>
          <w:szCs w:val="24"/>
        </w:rPr>
        <w:t>023</w:t>
      </w:r>
      <w:r>
        <w:rPr>
          <w:rFonts w:ascii="Times New Roman" w:hint="eastAsia"/>
          <w:color w:val="000000"/>
          <w:sz w:val="24"/>
          <w:szCs w:val="24"/>
        </w:rPr>
        <w:t>级开始执行。</w:t>
      </w:r>
    </w:p>
    <w:p w:rsidR="00F801E4" w:rsidRDefault="00F801E4">
      <w:pPr>
        <w:snapToGrid w:val="0"/>
        <w:spacing w:line="400" w:lineRule="exact"/>
        <w:ind w:firstLineChars="200" w:firstLine="440"/>
        <w:rPr>
          <w:rFonts w:ascii="Times New Roman" w:eastAsia="Times New Roman"/>
          <w:color w:val="FF0000"/>
          <w:szCs w:val="24"/>
        </w:rPr>
      </w:pPr>
    </w:p>
    <w:sectPr w:rsidR="00F801E4">
      <w:pgSz w:w="11910" w:h="16840"/>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1261" w:rsidRDefault="00EF1261">
      <w:r>
        <w:separator/>
      </w:r>
    </w:p>
  </w:endnote>
  <w:endnote w:type="continuationSeparator" w:id="0">
    <w:p w:rsidR="00EF1261" w:rsidRDefault="00EF1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Segoe Print"/>
    <w:charset w:val="00"/>
    <w:family w:val="auto"/>
    <w:pitch w:val="default"/>
    <w:sig w:usb0="00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微软雅黑">
    <w:panose1 w:val="020B0503020204020204"/>
    <w:charset w:val="86"/>
    <w:family w:val="swiss"/>
    <w:pitch w:val="variable"/>
    <w:sig w:usb0="80000287" w:usb1="2A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01E4" w:rsidRDefault="00EF1261">
    <w:pPr>
      <w:pStyle w:val="a6"/>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47955"/>
              <wp:effectExtent l="0" t="1270" r="0" b="3175"/>
              <wp:wrapNone/>
              <wp:docPr id="139544039"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47955"/>
                      </a:xfrm>
                      <a:prstGeom prst="rect">
                        <a:avLst/>
                      </a:prstGeom>
                      <a:noFill/>
                      <a:ln>
                        <a:noFill/>
                      </a:ln>
                    </wps:spPr>
                    <wps:txbx>
                      <w:txbxContent>
                        <w:p w:rsidR="00F801E4" w:rsidRDefault="00EF1261">
                          <w:pPr>
                            <w:pStyle w:val="a6"/>
                          </w:pPr>
                          <w:r>
                            <w:fldChar w:fldCharType="begin"/>
                          </w:r>
                          <w:r>
                            <w:instrText xml:space="preserve"> PAGE  \* MERGEFORMAT </w:instrText>
                          </w:r>
                          <w:r>
                            <w:fldChar w:fldCharType="separate"/>
                          </w:r>
                          <w:r>
                            <w:t>1</w:t>
                          </w:r>
                          <w: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4.55pt;height:11.6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txb+wEAALsDAAAOAAAAZHJzL2Uyb0RvYy54bWysU82O0zAQviPxDpbvNO1uQ7dR09WyqyKk&#10;5UdaeADXcRKLxGON3SblAeANOHHhznP1ORg7TVnghrhY4/HM528+f15d923D9gqdBpPz2WTKmTIS&#10;Cm2qnH94v3l2xZnzwhSiAaNyflCOX6+fPll1NlMXUENTKGQEYlzW2ZzX3tssSZysVSvcBKwydFgC&#10;tsLTFqukQNERetskF9Pp86QDLCyCVM5R9m445OuIX5ZK+rdl6ZRnTc6Jm48rxnUb1mS9ElmFwtZa&#10;nmiIf2DRCm3o0jPUnfCC7VD/BdVqieCg9BMJbQJlqaWKM9A0s+kf0zzUwqo4C4nj7Fkm9/9g5Zv9&#10;O2S6oLe7XKbz+fRyyZkRLT3V8euX47cfx++f2SzI1FmXUfWDpXrfv4CeWuLIzt6D/OiYgdtamErd&#10;IEJXK1EQzdiZPGodcFwA2XavoaB7xM5DBOpLbIOGpAojdHquw/mJVO+ZpGS6WFylnEk6mc0XyzQN&#10;1BKRjb0WnX+poGUhyDmSASK22N87P5SOJeEqAxvdNNEEjfktQZghE7kHugNx32/7kxZbKA40BcLg&#10;KfoDFNSAnzjryE85N2R4zppXhnQI1hsDHIPtGAgjqTHnnrMhvPWDRXcWdVUT7qj0DWm10XGQIOrA&#10;4cSSHBKlOLk5WPDxPlb9+nPrnwAAAP//AwBQSwMEFAAGAAgAAAAhANqRPBXYAAAAAgEAAA8AAABk&#10;cnMvZG93bnJldi54bWxMj8FqwzAQRO+F/oPYQm+NnATaxLUcSqCX3pKWQG6KtbFMpZWRFMf++2x7&#10;aS8Lwwwzb6vN6J0YMKYukIL5rACB1ATTUavg6/P9aQUiZU1Gu0CoYMIEm/r+rtKlCVfa4bDPreAS&#10;SqVWYHPuSylTY9HrNAs9EnvnEL3OLGMrTdRXLvdOLoriWXrdES9Y3ePWYvO9v3gFL+MhYJ9wi8fz&#10;0ETbTSv3MSn1+DC+vYLIOOa/MPzgMzrUzHQKFzJJOAX8SP697K3nIE4KFsslyLqS/9HrGwAAAP//&#10;AwBQSwECLQAUAAYACAAAACEAtoM4kv4AAADhAQAAEwAAAAAAAAAAAAAAAAAAAAAAW0NvbnRlbnRf&#10;VHlwZXNdLnhtbFBLAQItABQABgAIAAAAIQA4/SH/1gAAAJQBAAALAAAAAAAAAAAAAAAAAC8BAABf&#10;cmVscy8ucmVsc1BLAQItABQABgAIAAAAIQDLrtxb+wEAALsDAAAOAAAAAAAAAAAAAAAAAC4CAABk&#10;cnMvZTJvRG9jLnhtbFBLAQItABQABgAIAAAAIQDakTwV2AAAAAIBAAAPAAAAAAAAAAAAAAAAAFUE&#10;AABkcnMvZG93bnJldi54bWxQSwUGAAAAAAQABADzAAAAWgUAAAAA&#10;" filled="f" stroked="f">
              <v:textbox style="mso-fit-shape-to-text:t" inset="0,0,0,0">
                <w:txbxContent>
                  <w:p w:rsidR="00F801E4" w:rsidRDefault="00EF1261">
                    <w:pPr>
                      <w:pStyle w:val="a6"/>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1261" w:rsidRDefault="00EF1261">
      <w:r>
        <w:separator/>
      </w:r>
    </w:p>
  </w:footnote>
  <w:footnote w:type="continuationSeparator" w:id="0">
    <w:p w:rsidR="00EF1261" w:rsidRDefault="00EF12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72C77B4"/>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A7922460"/>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E50A4760"/>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9E70CB0A"/>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496C1B90"/>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409C0C6E"/>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918C14B8"/>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8BB4E172"/>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48AED1C8"/>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C83C56A0"/>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1B468744"/>
    <w:multiLevelType w:val="singleLevel"/>
    <w:tmpl w:val="1B468744"/>
    <w:lvl w:ilvl="0">
      <w:start w:val="1"/>
      <w:numFmt w:val="decimal"/>
      <w:lvlText w:val="%1."/>
      <w:lvlJc w:val="left"/>
      <w:pPr>
        <w:tabs>
          <w:tab w:val="left" w:pos="312"/>
        </w:tabs>
      </w:pPr>
      <w:rPr>
        <w:rFonts w:cs="Times New Roman"/>
      </w:rPr>
    </w:lvl>
  </w:abstractNum>
  <w:num w:numId="1">
    <w:abstractNumId w:val="10"/>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2"/>
  <w:doNotShadeFormData/>
  <w:characterSpacingControl w:val="doNotCompress"/>
  <w:noLineBreaksAfter w:lang="zh-CN" w:val="([{·‘“〈《「『【〔〖（．［｛￡￥"/>
  <w:noLineBreaksBefore w:lang="zh-CN" w:val="!),.:;?]}¨·ˇˉ―‖’”…∶、。〃々〉》」』】〕〗！＂＇），．：；？］｀｜｝～￠"/>
  <w:doNotValidateAgainstSchema/>
  <w:doNotDemarcateInvalidXml/>
  <w:footnotePr>
    <w:footnote w:id="-1"/>
    <w:footnote w:id="0"/>
  </w:footnotePr>
  <w:endnotePr>
    <w:endnote w:id="-1"/>
    <w:endnote w:id="0"/>
  </w:endnotePr>
  <w:compat>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WUwM2M0YTEyMWNkODhlODVmNGRhNDg3YjM2NWI0MjIifQ=="/>
  </w:docVars>
  <w:rsids>
    <w:rsidRoot w:val="00986053"/>
    <w:rsid w:val="00021799"/>
    <w:rsid w:val="00053951"/>
    <w:rsid w:val="00213494"/>
    <w:rsid w:val="00234118"/>
    <w:rsid w:val="003553EA"/>
    <w:rsid w:val="00361BBB"/>
    <w:rsid w:val="00484FD2"/>
    <w:rsid w:val="004D52F9"/>
    <w:rsid w:val="005E0B58"/>
    <w:rsid w:val="006453FD"/>
    <w:rsid w:val="00904DFB"/>
    <w:rsid w:val="00916515"/>
    <w:rsid w:val="00986053"/>
    <w:rsid w:val="009E227E"/>
    <w:rsid w:val="00A756A4"/>
    <w:rsid w:val="00B0724E"/>
    <w:rsid w:val="00B80193"/>
    <w:rsid w:val="00E16010"/>
    <w:rsid w:val="00E236C2"/>
    <w:rsid w:val="00EF1261"/>
    <w:rsid w:val="00F801E4"/>
    <w:rsid w:val="00FE0537"/>
    <w:rsid w:val="37DC73CA"/>
    <w:rsid w:val="5F1474C7"/>
    <w:rsid w:val="6EF404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9478EA"/>
  <w14:defaultImageDpi w14:val="0"/>
  <w15:docId w15:val="{DDD18EF8-C9C0-40D1-AD0C-F8D5C1403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1" w:qFormat="1"/>
    <w:lsdException w:name="heading 1" w:uiPriority="1" w:qFormat="1"/>
    <w:lsdException w:name="heading 2" w:uiPriority="1" w:qFormat="1"/>
    <w:lsdException w:name="heading 3" w:uiPriority="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qFormat="1"/>
    <w:lsdException w:name="annotation text" w:unhideWhenUsed="1" w:qFormat="1"/>
    <w:lsdException w:name="header" w:unhideWhenUsed="1" w:qFormat="1"/>
    <w:lsdException w:name="footer" w:unhideWhenUsed="1" w:qFormat="1"/>
    <w:lsdException w:name="index heading" w:qFormat="1"/>
    <w:lsdException w:name="caption" w:semiHidden="1" w:uiPriority="35" w:unhideWhenUsed="1" w:qFormat="1"/>
    <w:lsdException w:name="table of figures" w:qFormat="1"/>
    <w:lsdException w:name="envelope address" w:qFormat="1"/>
    <w:lsdException w:name="envelope return" w:qFormat="1"/>
    <w:lsdException w:name="footnote reference" w:qFormat="1"/>
    <w:lsdException w:name="annotation reference" w:unhideWhenUsed="1" w:qFormat="1"/>
    <w:lsdException w:name="line number" w:qFormat="1"/>
    <w:lsdException w:name="page number" w:qFormat="1"/>
    <w:lsdException w:name="endnote reference" w:qFormat="1"/>
    <w:lsdException w:name="endnote text" w:qFormat="1"/>
    <w:lsdException w:name="table of authorities" w:qFormat="1"/>
    <w:lsdException w:name="macro" w:qFormat="1"/>
    <w:lsdException w:name="toa heading" w:qFormat="1"/>
    <w:lsdException w:name="List" w:qFormat="1"/>
    <w:lsdException w:name="List Bullet" w:qFormat="1"/>
    <w:lsdException w:name="List Number"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uiPriority="10" w:qFormat="1"/>
    <w:lsdException w:name="Closing" w:qFormat="1"/>
    <w:lsdException w:name="Signature" w:qFormat="1"/>
    <w:lsdException w:name="Default Paragraph Font" w:semiHidden="1" w:uiPriority="1" w:unhideWhenUsed="1" w:qFormat="1"/>
    <w:lsdException w:name="Body Text" w:uiPriority="1" w:unhideWhenUsed="1" w:qFormat="1"/>
    <w:lsdException w:name="Body Text Indent" w:qFormat="1"/>
    <w:lsdException w:name="List Continue" w:qFormat="1"/>
    <w:lsdException w:name="List Continue 2" w:qFormat="1"/>
    <w:lsdException w:name="List Continue 3" w:qFormat="1"/>
    <w:lsdException w:name="List Continue 4" w:qFormat="1"/>
    <w:lsdException w:name="List Continue 5" w:qFormat="1"/>
    <w:lsdException w:name="Message Header" w:qFormat="1"/>
    <w:lsdException w:name="Subtitle" w:uiPriority="11" w:qFormat="1"/>
    <w:lsdException w:name="Salutation" w:qFormat="1"/>
    <w:lsdException w:name="Date" w:qFormat="1"/>
    <w:lsdException w:name="Body Text First Indent" w:qFormat="1"/>
    <w:lsdException w:name="Body Text First Indent 2" w:qFormat="1"/>
    <w:lsdException w:name="Note Heading" w:qFormat="1"/>
    <w:lsdException w:name="Body Text 2" w:qFormat="1"/>
    <w:lsdException w:name="Body Text 3" w:qFormat="1"/>
    <w:lsdException w:name="Body Text Indent 2" w:qFormat="1"/>
    <w:lsdException w:name="Body Text Indent 3" w:qFormat="1"/>
    <w:lsdException w:name="Block Text" w:qFormat="1"/>
    <w:lsdException w:name="Hyperlink" w:unhideWhenUsed="1" w:qFormat="1"/>
    <w:lsdException w:name="FollowedHyperlink" w:qFormat="1"/>
    <w:lsdException w:name="Strong" w:qFormat="1"/>
    <w:lsdException w:name="Emphasis" w:uiPriority="20" w:qFormat="1"/>
    <w:lsdException w:name="Document Map" w:qFormat="1"/>
    <w:lsdException w:name="Plain Text" w:qFormat="1"/>
    <w:lsdException w:name="E-mail Signature" w:qFormat="1"/>
    <w:lsdException w:name="HTML Top of Form" w:semiHidden="1" w:unhideWhenUsed="1"/>
    <w:lsdException w:name="HTML Bottom of Form" w:semiHidden="1" w:unhideWhenUsed="1"/>
    <w:lsdException w:name="Normal (Web)" w:unhideWhenUsed="1" w:qFormat="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qFormat="1"/>
    <w:lsdException w:name="Table Simple 2" w:semiHidden="1" w:unhideWhenUsed="1" w:qFormat="1"/>
    <w:lsdException w:name="Table Simple 3" w:semiHidden="1" w:unhideWhenUsed="1" w:qFormat="1"/>
    <w:lsdException w:name="Table Classic 1" w:semiHidden="1" w:unhideWhenUsed="1" w:qFormat="1"/>
    <w:lsdException w:name="Table Classic 2" w:semiHidden="1" w:unhideWhenUsed="1" w:qFormat="1"/>
    <w:lsdException w:name="Table Classic 3" w:semiHidden="1" w:unhideWhenUsed="1" w:qFormat="1"/>
    <w:lsdException w:name="Table Classic 4" w:semiHidden="1" w:unhideWhenUsed="1" w:qFormat="1"/>
    <w:lsdException w:name="Table Colorful 1" w:semiHidden="1" w:unhideWhenUsed="1" w:qFormat="1"/>
    <w:lsdException w:name="Table Colorful 2" w:semiHidden="1" w:unhideWhenUsed="1" w:qFormat="1"/>
    <w:lsdException w:name="Table Colorful 3" w:semiHidden="1" w:unhideWhenUsed="1" w:qFormat="1"/>
    <w:lsdException w:name="Table Columns 1" w:semiHidden="1" w:unhideWhenUsed="1" w:qFormat="1"/>
    <w:lsdException w:name="Table Columns 2" w:semiHidden="1" w:unhideWhenUsed="1" w:qFormat="1"/>
    <w:lsdException w:name="Table Columns 3" w:semiHidden="1" w:unhideWhenUsed="1" w:qFormat="1"/>
    <w:lsdException w:name="Table Columns 4" w:semiHidden="1" w:unhideWhenUsed="1" w:qFormat="1"/>
    <w:lsdException w:name="Table Columns 5" w:semiHidden="1" w:unhideWhenUsed="1" w:qFormat="1"/>
    <w:lsdException w:name="Table Grid 1" w:semiHidden="1" w:unhideWhenUsed="1" w:qFormat="1"/>
    <w:lsdException w:name="Table Grid 2" w:semiHidden="1" w:unhideWhenUsed="1" w:qFormat="1"/>
    <w:lsdException w:name="Table Grid 3" w:semiHidden="1" w:unhideWhenUsed="1" w:qFormat="1"/>
    <w:lsdException w:name="Table Grid 4" w:semiHidden="1" w:unhideWhenUsed="1" w:qFormat="1"/>
    <w:lsdException w:name="Table Grid 5" w:semiHidden="1" w:unhideWhenUsed="1" w:qFormat="1"/>
    <w:lsdException w:name="Table Grid 6" w:semiHidden="1" w:unhideWhenUsed="1" w:qFormat="1"/>
    <w:lsdException w:name="Table Grid 7" w:semiHidden="1" w:unhideWhenUsed="1" w:qFormat="1"/>
    <w:lsdException w:name="Table Grid 8" w:semiHidden="1" w:unhideWhenUsed="1" w:qFormat="1"/>
    <w:lsdException w:name="Table List 1" w:semiHidden="1" w:unhideWhenUsed="1" w:qFormat="1"/>
    <w:lsdException w:name="Table List 2" w:semiHidden="1" w:unhideWhenUsed="1" w:qFormat="1"/>
    <w:lsdException w:name="Table List 3" w:semiHidden="1" w:unhideWhenUsed="1" w:qFormat="1"/>
    <w:lsdException w:name="Table List 4" w:semiHidden="1" w:unhideWhenUsed="1" w:qFormat="1"/>
    <w:lsdException w:name="Table List 5" w:semiHidden="1" w:unhideWhenUsed="1" w:qFormat="1"/>
    <w:lsdException w:name="Table List 6" w:semiHidden="1" w:unhideWhenUsed="1" w:qFormat="1"/>
    <w:lsdException w:name="Table List 7" w:semiHidden="1" w:unhideWhenUsed="1" w:qFormat="1"/>
    <w:lsdException w:name="Table List 8" w:semiHidden="1" w:unhideWhenUsed="1" w:qFormat="1"/>
    <w:lsdException w:name="Table 3D effects 1" w:semiHidden="1" w:unhideWhenUsed="1" w:qFormat="1"/>
    <w:lsdException w:name="Table 3D effects 2" w:semiHidden="1" w:unhideWhenUsed="1" w:qFormat="1"/>
    <w:lsdException w:name="Table 3D effects 3" w:semiHidden="1" w:unhideWhenUsed="1" w:qFormat="1"/>
    <w:lsdException w:name="Table Contemporary" w:semiHidden="1" w:unhideWhenUsed="1" w:qFormat="1"/>
    <w:lsdException w:name="Table Elegant" w:semiHidden="1" w:unhideWhenUsed="1" w:qFormat="1"/>
    <w:lsdException w:name="Table Professional" w:semiHidden="1" w:unhideWhenUsed="1" w:qFormat="1"/>
    <w:lsdException w:name="Table Subtle 1" w:semiHidden="1" w:unhideWhenUsed="1" w:qFormat="1"/>
    <w:lsdException w:name="Table Subtle 2" w:semiHidden="1" w:unhideWhenUsed="1" w:qFormat="1"/>
    <w:lsdException w:name="Table Web 1" w:semiHidden="1" w:unhideWhenUsed="1" w:qFormat="1"/>
    <w:lsdException w:name="Table Web 2" w:semiHidden="1" w:unhideWhenUsed="1" w:qFormat="1"/>
    <w:lsdException w:name="Table Web 3" w:semiHidden="1" w:unhideWhenUsed="1" w:qFormat="1"/>
    <w:lsdException w:name="Balloon Text" w:unhideWhenUsed="1" w:qFormat="1"/>
    <w:lsdException w:name="Table Grid" w:uiPriority="39"/>
    <w:lsdException w:name="Table Theme" w:semiHidden="1" w:unhideWhenUsed="1" w:qFormat="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autoRedefine/>
    <w:uiPriority w:val="1"/>
    <w:qFormat/>
    <w:pPr>
      <w:widowControl w:val="0"/>
      <w:autoSpaceDE w:val="0"/>
      <w:autoSpaceDN w:val="0"/>
      <w:adjustRightInd w:val="0"/>
    </w:pPr>
    <w:rPr>
      <w:rFonts w:ascii="宋体"/>
      <w:sz w:val="22"/>
      <w:szCs w:val="22"/>
    </w:rPr>
  </w:style>
  <w:style w:type="paragraph" w:styleId="1">
    <w:name w:val="heading 1"/>
    <w:basedOn w:val="a"/>
    <w:link w:val="10"/>
    <w:autoRedefine/>
    <w:uiPriority w:val="1"/>
    <w:qFormat/>
    <w:pPr>
      <w:ind w:left="1475" w:right="1873"/>
      <w:jc w:val="center"/>
      <w:outlineLvl w:val="0"/>
    </w:pPr>
    <w:rPr>
      <w:sz w:val="48"/>
      <w:szCs w:val="24"/>
    </w:rPr>
  </w:style>
  <w:style w:type="paragraph" w:styleId="2">
    <w:name w:val="heading 2"/>
    <w:basedOn w:val="a"/>
    <w:link w:val="20"/>
    <w:uiPriority w:val="1"/>
    <w:qFormat/>
    <w:pPr>
      <w:spacing w:before="61"/>
      <w:ind w:left="642"/>
      <w:outlineLvl w:val="1"/>
    </w:pPr>
    <w:rPr>
      <w:rFonts w:ascii="????" w:eastAsia="Times New Roman"/>
      <w:b/>
      <w:sz w:val="28"/>
      <w:szCs w:val="24"/>
    </w:rPr>
  </w:style>
  <w:style w:type="paragraph" w:styleId="3">
    <w:name w:val="heading 3"/>
    <w:basedOn w:val="a"/>
    <w:link w:val="30"/>
    <w:uiPriority w:val="1"/>
    <w:qFormat/>
    <w:pPr>
      <w:spacing w:before="1"/>
      <w:ind w:left="220"/>
      <w:outlineLvl w:val="2"/>
    </w:pPr>
    <w:rPr>
      <w:rFonts w:ascii="????" w:eastAsia="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11"/>
    <w:uiPriority w:val="99"/>
    <w:unhideWhenUsed/>
    <w:qFormat/>
    <w:pPr>
      <w:autoSpaceDE/>
      <w:autoSpaceDN/>
      <w:adjustRightInd/>
    </w:pPr>
    <w:rPr>
      <w:rFonts w:ascii="Calibri" w:hAnsi="Calibri"/>
      <w:kern w:val="2"/>
      <w:sz w:val="21"/>
      <w:szCs w:val="24"/>
    </w:rPr>
  </w:style>
  <w:style w:type="paragraph" w:styleId="a4">
    <w:name w:val="Body Text"/>
    <w:basedOn w:val="a"/>
    <w:link w:val="12"/>
    <w:autoRedefine/>
    <w:uiPriority w:val="1"/>
    <w:unhideWhenUsed/>
    <w:qFormat/>
    <w:rPr>
      <w:sz w:val="24"/>
      <w:szCs w:val="24"/>
    </w:rPr>
  </w:style>
  <w:style w:type="paragraph" w:styleId="a5">
    <w:name w:val="Balloon Text"/>
    <w:basedOn w:val="a"/>
    <w:link w:val="13"/>
    <w:autoRedefine/>
    <w:uiPriority w:val="99"/>
    <w:unhideWhenUsed/>
    <w:qFormat/>
    <w:rPr>
      <w:sz w:val="18"/>
      <w:szCs w:val="24"/>
    </w:rPr>
  </w:style>
  <w:style w:type="paragraph" w:styleId="a6">
    <w:name w:val="footer"/>
    <w:basedOn w:val="a"/>
    <w:link w:val="a7"/>
    <w:autoRedefine/>
    <w:uiPriority w:val="99"/>
    <w:unhideWhenUsed/>
    <w:qFormat/>
    <w:pPr>
      <w:tabs>
        <w:tab w:val="center" w:pos="4153"/>
        <w:tab w:val="right" w:pos="8306"/>
      </w:tabs>
      <w:snapToGrid w:val="0"/>
    </w:pPr>
    <w:rPr>
      <w:sz w:val="18"/>
      <w:szCs w:val="24"/>
    </w:rPr>
  </w:style>
  <w:style w:type="paragraph" w:styleId="a8">
    <w:name w:val="header"/>
    <w:basedOn w:val="a"/>
    <w:link w:val="a9"/>
    <w:autoRedefine/>
    <w:uiPriority w:val="99"/>
    <w:unhideWhenUsed/>
    <w:qFormat/>
    <w:pPr>
      <w:tabs>
        <w:tab w:val="center" w:pos="4153"/>
        <w:tab w:val="right" w:pos="8306"/>
      </w:tabs>
      <w:snapToGrid w:val="0"/>
      <w:jc w:val="both"/>
    </w:pPr>
    <w:rPr>
      <w:sz w:val="18"/>
      <w:szCs w:val="24"/>
    </w:rPr>
  </w:style>
  <w:style w:type="paragraph" w:styleId="aa">
    <w:name w:val="Normal (Web)"/>
    <w:basedOn w:val="a"/>
    <w:autoRedefine/>
    <w:uiPriority w:val="99"/>
    <w:unhideWhenUsed/>
    <w:qFormat/>
    <w:pPr>
      <w:widowControl/>
      <w:autoSpaceDE/>
      <w:autoSpaceDN/>
      <w:adjustRightInd/>
      <w:spacing w:before="100" w:beforeAutospacing="1" w:after="100" w:afterAutospacing="1"/>
    </w:pPr>
    <w:rPr>
      <w:rFonts w:hAnsi="宋体"/>
      <w:sz w:val="24"/>
      <w:szCs w:val="24"/>
    </w:rPr>
  </w:style>
  <w:style w:type="character" w:styleId="ab">
    <w:name w:val="Strong"/>
    <w:basedOn w:val="a0"/>
    <w:autoRedefine/>
    <w:uiPriority w:val="99"/>
    <w:qFormat/>
    <w:rPr>
      <w:rFonts w:hAnsi="Wingdings" w:cs="Times New Roman"/>
      <w:b/>
    </w:rPr>
  </w:style>
  <w:style w:type="character" w:styleId="ac">
    <w:name w:val="Hyperlink"/>
    <w:basedOn w:val="a0"/>
    <w:autoRedefine/>
    <w:uiPriority w:val="99"/>
    <w:unhideWhenUsed/>
    <w:qFormat/>
    <w:rPr>
      <w:rFonts w:hAnsi="Wingdings" w:cs="Times New Roman"/>
      <w:color w:val="0000FF"/>
      <w:u w:val="single"/>
    </w:rPr>
  </w:style>
  <w:style w:type="character" w:styleId="ad">
    <w:name w:val="annotation reference"/>
    <w:basedOn w:val="a0"/>
    <w:autoRedefine/>
    <w:uiPriority w:val="99"/>
    <w:unhideWhenUsed/>
    <w:qFormat/>
    <w:rPr>
      <w:rFonts w:hAnsi="Wingdings" w:cs="Times New Roman"/>
      <w:sz w:val="21"/>
    </w:rPr>
  </w:style>
  <w:style w:type="character" w:customStyle="1" w:styleId="10">
    <w:name w:val="标题 1 字符"/>
    <w:basedOn w:val="a0"/>
    <w:link w:val="1"/>
    <w:autoRedefine/>
    <w:uiPriority w:val="9"/>
    <w:unhideWhenUsed/>
    <w:qFormat/>
    <w:rPr>
      <w:rFonts w:ascii="宋体" w:hAnsi="Wingdings" w:cs="Times New Roman"/>
      <w:b/>
      <w:kern w:val="44"/>
      <w:sz w:val="44"/>
    </w:rPr>
  </w:style>
  <w:style w:type="character" w:customStyle="1" w:styleId="20">
    <w:name w:val="标题 2 字符"/>
    <w:basedOn w:val="a0"/>
    <w:link w:val="2"/>
    <w:autoRedefine/>
    <w:uiPriority w:val="9"/>
    <w:unhideWhenUsed/>
    <w:qFormat/>
    <w:locked/>
    <w:rPr>
      <w:rFonts w:ascii="Cambria" w:hAnsi="Wingdings" w:cs="Times New Roman"/>
      <w:b/>
      <w:sz w:val="32"/>
    </w:rPr>
  </w:style>
  <w:style w:type="character" w:customStyle="1" w:styleId="30">
    <w:name w:val="标题 3 字符"/>
    <w:basedOn w:val="a0"/>
    <w:link w:val="3"/>
    <w:autoRedefine/>
    <w:uiPriority w:val="9"/>
    <w:unhideWhenUsed/>
    <w:qFormat/>
    <w:rPr>
      <w:rFonts w:ascii="宋体" w:hAnsi="Wingdings" w:cs="Times New Roman"/>
      <w:b/>
      <w:sz w:val="32"/>
    </w:rPr>
  </w:style>
  <w:style w:type="character" w:customStyle="1" w:styleId="16">
    <w:name w:val="批注文字 字符16"/>
    <w:basedOn w:val="a0"/>
    <w:autoRedefine/>
    <w:uiPriority w:val="99"/>
    <w:unhideWhenUsed/>
    <w:qFormat/>
    <w:rPr>
      <w:rFonts w:ascii="宋体" w:hAnsi="Wingdings" w:cs="Times New Roman"/>
      <w:sz w:val="22"/>
    </w:rPr>
  </w:style>
  <w:style w:type="character" w:customStyle="1" w:styleId="6">
    <w:name w:val="正文文本 字符6"/>
    <w:basedOn w:val="a0"/>
    <w:autoRedefine/>
    <w:uiPriority w:val="99"/>
    <w:unhideWhenUsed/>
    <w:qFormat/>
    <w:rPr>
      <w:rFonts w:ascii="宋体" w:hAnsi="Wingdings" w:cs="Times New Roman"/>
      <w:sz w:val="22"/>
    </w:rPr>
  </w:style>
  <w:style w:type="character" w:customStyle="1" w:styleId="14">
    <w:name w:val="正文文本 字符14"/>
    <w:basedOn w:val="a0"/>
    <w:autoRedefine/>
    <w:uiPriority w:val="99"/>
    <w:unhideWhenUsed/>
    <w:qFormat/>
    <w:rPr>
      <w:rFonts w:ascii="宋体" w:hAnsi="Wingdings" w:cs="Times New Roman"/>
      <w:sz w:val="22"/>
    </w:rPr>
  </w:style>
  <w:style w:type="character" w:customStyle="1" w:styleId="15">
    <w:name w:val="未处理的提及1"/>
    <w:basedOn w:val="a0"/>
    <w:autoRedefine/>
    <w:uiPriority w:val="99"/>
    <w:unhideWhenUsed/>
    <w:qFormat/>
    <w:rPr>
      <w:rFonts w:hAnsi="Wingdings" w:cs="Times New Roman"/>
    </w:rPr>
  </w:style>
  <w:style w:type="character" w:customStyle="1" w:styleId="150">
    <w:name w:val="正文文本 字符15"/>
    <w:basedOn w:val="a0"/>
    <w:autoRedefine/>
    <w:uiPriority w:val="99"/>
    <w:unhideWhenUsed/>
    <w:qFormat/>
    <w:rPr>
      <w:rFonts w:ascii="宋体" w:hAnsi="Wingdings" w:cs="Times New Roman"/>
      <w:sz w:val="22"/>
    </w:rPr>
  </w:style>
  <w:style w:type="character" w:customStyle="1" w:styleId="7">
    <w:name w:val="批注框文本 字符7"/>
    <w:basedOn w:val="a0"/>
    <w:autoRedefine/>
    <w:uiPriority w:val="99"/>
    <w:unhideWhenUsed/>
    <w:qFormat/>
    <w:rPr>
      <w:rFonts w:ascii="宋体" w:hAnsi="Wingdings" w:cs="Times New Roman"/>
      <w:sz w:val="18"/>
    </w:rPr>
  </w:style>
  <w:style w:type="character" w:customStyle="1" w:styleId="ae">
    <w:name w:val="正文文本 字符"/>
    <w:basedOn w:val="a0"/>
    <w:autoRedefine/>
    <w:uiPriority w:val="99"/>
    <w:unhideWhenUsed/>
    <w:qFormat/>
    <w:rPr>
      <w:rFonts w:ascii="宋体" w:hAnsi="Wingdings" w:cs="Times New Roman"/>
      <w:sz w:val="22"/>
    </w:rPr>
  </w:style>
  <w:style w:type="character" w:customStyle="1" w:styleId="120">
    <w:name w:val="批注框文本 字符12"/>
    <w:basedOn w:val="a0"/>
    <w:autoRedefine/>
    <w:uiPriority w:val="99"/>
    <w:unhideWhenUsed/>
    <w:qFormat/>
    <w:rPr>
      <w:rFonts w:ascii="宋体" w:hAnsi="Wingdings" w:cs="Times New Roman"/>
      <w:sz w:val="18"/>
    </w:rPr>
  </w:style>
  <w:style w:type="character" w:customStyle="1" w:styleId="31">
    <w:name w:val="批注文字 字符3"/>
    <w:basedOn w:val="a0"/>
    <w:autoRedefine/>
    <w:uiPriority w:val="99"/>
    <w:unhideWhenUsed/>
    <w:qFormat/>
    <w:rPr>
      <w:rFonts w:ascii="宋体" w:hAnsi="Wingdings" w:cs="Times New Roman"/>
      <w:sz w:val="22"/>
    </w:rPr>
  </w:style>
  <w:style w:type="character" w:customStyle="1" w:styleId="100">
    <w:name w:val="批注框文本 字符10"/>
    <w:basedOn w:val="a0"/>
    <w:autoRedefine/>
    <w:uiPriority w:val="99"/>
    <w:unhideWhenUsed/>
    <w:qFormat/>
    <w:rPr>
      <w:rFonts w:ascii="宋体" w:hAnsi="Wingdings" w:cs="Times New Roman"/>
      <w:sz w:val="18"/>
    </w:rPr>
  </w:style>
  <w:style w:type="character" w:customStyle="1" w:styleId="70">
    <w:name w:val="批注文字 字符7"/>
    <w:basedOn w:val="a0"/>
    <w:autoRedefine/>
    <w:uiPriority w:val="99"/>
    <w:unhideWhenUsed/>
    <w:qFormat/>
    <w:rPr>
      <w:rFonts w:ascii="宋体" w:hAnsi="Wingdings" w:cs="Times New Roman"/>
      <w:sz w:val="22"/>
    </w:rPr>
  </w:style>
  <w:style w:type="character" w:customStyle="1" w:styleId="21">
    <w:name w:val="正文文本 字符2"/>
    <w:basedOn w:val="a0"/>
    <w:autoRedefine/>
    <w:uiPriority w:val="99"/>
    <w:unhideWhenUsed/>
    <w:qFormat/>
    <w:rPr>
      <w:rFonts w:ascii="宋体" w:hAnsi="Wingdings" w:cs="Times New Roman"/>
      <w:sz w:val="22"/>
    </w:rPr>
  </w:style>
  <w:style w:type="character" w:customStyle="1" w:styleId="18">
    <w:name w:val="批注文字 字符18"/>
    <w:basedOn w:val="a0"/>
    <w:autoRedefine/>
    <w:uiPriority w:val="99"/>
    <w:unhideWhenUsed/>
    <w:qFormat/>
    <w:rPr>
      <w:rFonts w:ascii="宋体" w:hAnsi="Wingdings" w:cs="Times New Roman"/>
      <w:sz w:val="22"/>
    </w:rPr>
  </w:style>
  <w:style w:type="character" w:customStyle="1" w:styleId="60">
    <w:name w:val="批注文字 字符6"/>
    <w:basedOn w:val="a0"/>
    <w:autoRedefine/>
    <w:uiPriority w:val="99"/>
    <w:unhideWhenUsed/>
    <w:qFormat/>
    <w:rPr>
      <w:rFonts w:ascii="宋体" w:hAnsi="Wingdings" w:cs="Times New Roman"/>
      <w:sz w:val="22"/>
    </w:rPr>
  </w:style>
  <w:style w:type="character" w:customStyle="1" w:styleId="130">
    <w:name w:val="批注文字 字符13"/>
    <w:basedOn w:val="a0"/>
    <w:uiPriority w:val="99"/>
    <w:unhideWhenUsed/>
    <w:rPr>
      <w:rFonts w:ascii="宋体" w:hAnsi="Wingdings" w:cs="Times New Roman"/>
      <w:sz w:val="22"/>
    </w:rPr>
  </w:style>
  <w:style w:type="character" w:customStyle="1" w:styleId="19">
    <w:name w:val="批注框文本 字符19"/>
    <w:basedOn w:val="a0"/>
    <w:autoRedefine/>
    <w:uiPriority w:val="99"/>
    <w:unhideWhenUsed/>
    <w:qFormat/>
    <w:rPr>
      <w:rFonts w:ascii="宋体" w:hAnsi="Wingdings" w:cs="Times New Roman"/>
      <w:sz w:val="18"/>
    </w:rPr>
  </w:style>
  <w:style w:type="character" w:customStyle="1" w:styleId="12">
    <w:name w:val="正文文本 字符1"/>
    <w:basedOn w:val="a0"/>
    <w:link w:val="a4"/>
    <w:uiPriority w:val="99"/>
    <w:unhideWhenUsed/>
    <w:qFormat/>
    <w:locked/>
    <w:rPr>
      <w:rFonts w:ascii="宋体" w:hAnsi="Wingdings" w:cs="Times New Roman"/>
      <w:sz w:val="22"/>
    </w:rPr>
  </w:style>
  <w:style w:type="character" w:customStyle="1" w:styleId="link-new">
    <w:name w:val="link-new"/>
    <w:basedOn w:val="a0"/>
    <w:autoRedefine/>
    <w:unhideWhenUsed/>
    <w:qFormat/>
    <w:rPr>
      <w:rFonts w:hAnsi="Wingdings" w:cs="Times New Roman"/>
    </w:rPr>
  </w:style>
  <w:style w:type="character" w:customStyle="1" w:styleId="151">
    <w:name w:val="批注框文本 字符15"/>
    <w:basedOn w:val="a0"/>
    <w:autoRedefine/>
    <w:uiPriority w:val="99"/>
    <w:unhideWhenUsed/>
    <w:rPr>
      <w:rFonts w:ascii="宋体" w:hAnsi="Wingdings" w:cs="Times New Roman"/>
      <w:sz w:val="18"/>
    </w:rPr>
  </w:style>
  <w:style w:type="character" w:customStyle="1" w:styleId="101">
    <w:name w:val="10"/>
    <w:basedOn w:val="a0"/>
    <w:unhideWhenUsed/>
    <w:rPr>
      <w:rFonts w:ascii="Calibri" w:hAnsi="Wingdings" w:cs="Times New Roman"/>
    </w:rPr>
  </w:style>
  <w:style w:type="character" w:customStyle="1" w:styleId="4">
    <w:name w:val="正文文本 字符4"/>
    <w:basedOn w:val="a0"/>
    <w:autoRedefine/>
    <w:uiPriority w:val="99"/>
    <w:unhideWhenUsed/>
    <w:rPr>
      <w:rFonts w:ascii="宋体" w:hAnsi="Wingdings" w:cs="Times New Roman"/>
      <w:sz w:val="22"/>
    </w:rPr>
  </w:style>
  <w:style w:type="character" w:customStyle="1" w:styleId="8">
    <w:name w:val="批注框文本 字符8"/>
    <w:basedOn w:val="a0"/>
    <w:autoRedefine/>
    <w:uiPriority w:val="99"/>
    <w:unhideWhenUsed/>
    <w:qFormat/>
    <w:rPr>
      <w:rFonts w:ascii="宋体" w:hAnsi="Wingdings" w:cs="Times New Roman"/>
      <w:sz w:val="18"/>
    </w:rPr>
  </w:style>
  <w:style w:type="character" w:customStyle="1" w:styleId="180">
    <w:name w:val="正文文本 字符18"/>
    <w:basedOn w:val="a0"/>
    <w:uiPriority w:val="99"/>
    <w:unhideWhenUsed/>
    <w:rPr>
      <w:rFonts w:ascii="宋体" w:hAnsi="Wingdings" w:cs="Times New Roman"/>
      <w:sz w:val="22"/>
    </w:rPr>
  </w:style>
  <w:style w:type="character" w:customStyle="1" w:styleId="160">
    <w:name w:val="批注框文本 字符16"/>
    <w:basedOn w:val="a0"/>
    <w:autoRedefine/>
    <w:uiPriority w:val="99"/>
    <w:unhideWhenUsed/>
    <w:qFormat/>
    <w:rPr>
      <w:rFonts w:ascii="宋体" w:hAnsi="Wingdings" w:cs="Times New Roman"/>
      <w:sz w:val="18"/>
    </w:rPr>
  </w:style>
  <w:style w:type="character" w:customStyle="1" w:styleId="9">
    <w:name w:val="批注文字 字符9"/>
    <w:basedOn w:val="a0"/>
    <w:uiPriority w:val="99"/>
    <w:unhideWhenUsed/>
    <w:qFormat/>
    <w:rPr>
      <w:rFonts w:ascii="宋体" w:hAnsi="Wingdings" w:cs="Times New Roman"/>
      <w:sz w:val="22"/>
    </w:rPr>
  </w:style>
  <w:style w:type="character" w:customStyle="1" w:styleId="40">
    <w:name w:val="批注框文本 字符4"/>
    <w:basedOn w:val="a0"/>
    <w:autoRedefine/>
    <w:uiPriority w:val="99"/>
    <w:unhideWhenUsed/>
    <w:qFormat/>
    <w:rPr>
      <w:rFonts w:ascii="宋体" w:hAnsi="Wingdings" w:cs="Times New Roman"/>
      <w:sz w:val="18"/>
    </w:rPr>
  </w:style>
  <w:style w:type="character" w:customStyle="1" w:styleId="121">
    <w:name w:val="批注文字 字符12"/>
    <w:basedOn w:val="a0"/>
    <w:autoRedefine/>
    <w:uiPriority w:val="99"/>
    <w:unhideWhenUsed/>
    <w:qFormat/>
    <w:rPr>
      <w:rFonts w:ascii="宋体" w:hAnsi="Wingdings" w:cs="Times New Roman"/>
      <w:sz w:val="22"/>
    </w:rPr>
  </w:style>
  <w:style w:type="character" w:customStyle="1" w:styleId="140">
    <w:name w:val="批注文字 字符14"/>
    <w:basedOn w:val="a0"/>
    <w:autoRedefine/>
    <w:uiPriority w:val="99"/>
    <w:unhideWhenUsed/>
    <w:qFormat/>
    <w:rPr>
      <w:rFonts w:ascii="宋体" w:hAnsi="Wingdings" w:cs="Times New Roman"/>
      <w:sz w:val="22"/>
    </w:rPr>
  </w:style>
  <w:style w:type="character" w:customStyle="1" w:styleId="17">
    <w:name w:val="批注文字 字符17"/>
    <w:basedOn w:val="a0"/>
    <w:autoRedefine/>
    <w:uiPriority w:val="99"/>
    <w:unhideWhenUsed/>
    <w:qFormat/>
    <w:rPr>
      <w:rFonts w:ascii="宋体" w:hAnsi="Wingdings" w:cs="Times New Roman"/>
      <w:sz w:val="22"/>
    </w:rPr>
  </w:style>
  <w:style w:type="character" w:customStyle="1" w:styleId="71">
    <w:name w:val="正文文本 字符7"/>
    <w:basedOn w:val="a0"/>
    <w:uiPriority w:val="99"/>
    <w:unhideWhenUsed/>
    <w:qFormat/>
    <w:rPr>
      <w:rFonts w:ascii="宋体" w:hAnsi="Wingdings" w:cs="Times New Roman"/>
      <w:sz w:val="22"/>
    </w:rPr>
  </w:style>
  <w:style w:type="character" w:customStyle="1" w:styleId="110">
    <w:name w:val="正文文本 字符11"/>
    <w:basedOn w:val="a0"/>
    <w:autoRedefine/>
    <w:uiPriority w:val="99"/>
    <w:unhideWhenUsed/>
    <w:qFormat/>
    <w:rPr>
      <w:rFonts w:ascii="宋体" w:hAnsi="Wingdings" w:cs="Times New Roman"/>
      <w:sz w:val="22"/>
    </w:rPr>
  </w:style>
  <w:style w:type="character" w:customStyle="1" w:styleId="5">
    <w:name w:val="批注框文本 字符5"/>
    <w:basedOn w:val="a0"/>
    <w:autoRedefine/>
    <w:uiPriority w:val="99"/>
    <w:unhideWhenUsed/>
    <w:qFormat/>
    <w:rPr>
      <w:rFonts w:ascii="宋体" w:hAnsi="Wingdings" w:cs="Times New Roman"/>
      <w:sz w:val="18"/>
    </w:rPr>
  </w:style>
  <w:style w:type="character" w:customStyle="1" w:styleId="50">
    <w:name w:val="批注文字 字符5"/>
    <w:basedOn w:val="a0"/>
    <w:autoRedefine/>
    <w:uiPriority w:val="99"/>
    <w:unhideWhenUsed/>
    <w:qFormat/>
    <w:rPr>
      <w:rFonts w:ascii="宋体" w:hAnsi="Wingdings" w:cs="Times New Roman"/>
      <w:sz w:val="22"/>
    </w:rPr>
  </w:style>
  <w:style w:type="character" w:customStyle="1" w:styleId="32">
    <w:name w:val="正文文本 字符3"/>
    <w:basedOn w:val="a0"/>
    <w:autoRedefine/>
    <w:uiPriority w:val="99"/>
    <w:unhideWhenUsed/>
    <w:qFormat/>
    <w:rPr>
      <w:rFonts w:ascii="宋体" w:hAnsi="Wingdings" w:cs="Times New Roman"/>
      <w:sz w:val="22"/>
    </w:rPr>
  </w:style>
  <w:style w:type="character" w:customStyle="1" w:styleId="152">
    <w:name w:val="批注文字 字符15"/>
    <w:basedOn w:val="a0"/>
    <w:autoRedefine/>
    <w:uiPriority w:val="99"/>
    <w:unhideWhenUsed/>
    <w:qFormat/>
    <w:rPr>
      <w:rFonts w:ascii="宋体" w:hAnsi="Wingdings" w:cs="Times New Roman"/>
      <w:sz w:val="22"/>
    </w:rPr>
  </w:style>
  <w:style w:type="character" w:customStyle="1" w:styleId="51">
    <w:name w:val="正文文本 字符5"/>
    <w:basedOn w:val="a0"/>
    <w:autoRedefine/>
    <w:uiPriority w:val="99"/>
    <w:unhideWhenUsed/>
    <w:qFormat/>
    <w:rPr>
      <w:rFonts w:ascii="宋体" w:hAnsi="Wingdings" w:cs="Times New Roman"/>
      <w:sz w:val="22"/>
    </w:rPr>
  </w:style>
  <w:style w:type="character" w:customStyle="1" w:styleId="190">
    <w:name w:val="正文文本 字符19"/>
    <w:basedOn w:val="a0"/>
    <w:autoRedefine/>
    <w:uiPriority w:val="99"/>
    <w:unhideWhenUsed/>
    <w:qFormat/>
    <w:rPr>
      <w:rFonts w:ascii="宋体" w:hAnsi="Wingdings" w:cs="Times New Roman"/>
      <w:sz w:val="22"/>
    </w:rPr>
  </w:style>
  <w:style w:type="character" w:customStyle="1" w:styleId="61">
    <w:name w:val="批注框文本 字符6"/>
    <w:basedOn w:val="a0"/>
    <w:autoRedefine/>
    <w:uiPriority w:val="99"/>
    <w:unhideWhenUsed/>
    <w:qFormat/>
    <w:rPr>
      <w:rFonts w:ascii="宋体" w:hAnsi="Wingdings" w:cs="Times New Roman"/>
      <w:sz w:val="18"/>
    </w:rPr>
  </w:style>
  <w:style w:type="character" w:customStyle="1" w:styleId="102">
    <w:name w:val="批注文字 字符10"/>
    <w:basedOn w:val="a0"/>
    <w:autoRedefine/>
    <w:uiPriority w:val="99"/>
    <w:unhideWhenUsed/>
    <w:qFormat/>
    <w:rPr>
      <w:rFonts w:ascii="宋体" w:hAnsi="Wingdings" w:cs="Times New Roman"/>
      <w:sz w:val="22"/>
    </w:rPr>
  </w:style>
  <w:style w:type="character" w:customStyle="1" w:styleId="af">
    <w:name w:val="批注文字 字符"/>
    <w:basedOn w:val="a0"/>
    <w:uiPriority w:val="99"/>
    <w:unhideWhenUsed/>
    <w:rPr>
      <w:rFonts w:ascii="宋体" w:hAnsi="Wingdings" w:cs="Times New Roman"/>
      <w:sz w:val="22"/>
    </w:rPr>
  </w:style>
  <w:style w:type="character" w:customStyle="1" w:styleId="191">
    <w:name w:val="批注文字 字符19"/>
    <w:basedOn w:val="a0"/>
    <w:autoRedefine/>
    <w:uiPriority w:val="99"/>
    <w:unhideWhenUsed/>
    <w:qFormat/>
    <w:rPr>
      <w:rFonts w:ascii="宋体" w:hAnsi="Wingdings" w:cs="Times New Roman"/>
      <w:sz w:val="22"/>
    </w:rPr>
  </w:style>
  <w:style w:type="character" w:customStyle="1" w:styleId="131">
    <w:name w:val="正文文本 字符13"/>
    <w:basedOn w:val="a0"/>
    <w:autoRedefine/>
    <w:uiPriority w:val="99"/>
    <w:unhideWhenUsed/>
    <w:qFormat/>
    <w:rPr>
      <w:rFonts w:ascii="宋体" w:hAnsi="Wingdings" w:cs="Times New Roman"/>
      <w:sz w:val="22"/>
    </w:rPr>
  </w:style>
  <w:style w:type="character" w:customStyle="1" w:styleId="90">
    <w:name w:val="批注框文本 字符9"/>
    <w:basedOn w:val="a0"/>
    <w:autoRedefine/>
    <w:uiPriority w:val="99"/>
    <w:unhideWhenUsed/>
    <w:qFormat/>
    <w:rPr>
      <w:rFonts w:ascii="宋体" w:hAnsi="Wingdings" w:cs="Times New Roman"/>
      <w:sz w:val="18"/>
    </w:rPr>
  </w:style>
  <w:style w:type="character" w:customStyle="1" w:styleId="22">
    <w:name w:val="批注文字 字符2"/>
    <w:basedOn w:val="a0"/>
    <w:autoRedefine/>
    <w:uiPriority w:val="99"/>
    <w:unhideWhenUsed/>
    <w:qFormat/>
    <w:rPr>
      <w:rFonts w:ascii="宋体" w:hAnsi="Wingdings" w:cs="Times New Roman"/>
      <w:sz w:val="22"/>
    </w:rPr>
  </w:style>
  <w:style w:type="character" w:customStyle="1" w:styleId="141">
    <w:name w:val="批注框文本 字符14"/>
    <w:basedOn w:val="a0"/>
    <w:autoRedefine/>
    <w:uiPriority w:val="99"/>
    <w:unhideWhenUsed/>
    <w:qFormat/>
    <w:rPr>
      <w:rFonts w:ascii="宋体" w:hAnsi="Wingdings" w:cs="Times New Roman"/>
      <w:sz w:val="18"/>
    </w:rPr>
  </w:style>
  <w:style w:type="character" w:customStyle="1" w:styleId="111">
    <w:name w:val="批注文字 字符11"/>
    <w:basedOn w:val="a0"/>
    <w:autoRedefine/>
    <w:uiPriority w:val="99"/>
    <w:unhideWhenUsed/>
    <w:qFormat/>
    <w:rPr>
      <w:rFonts w:ascii="宋体" w:hAnsi="Wingdings" w:cs="Times New Roman"/>
      <w:sz w:val="22"/>
    </w:rPr>
  </w:style>
  <w:style w:type="character" w:customStyle="1" w:styleId="11">
    <w:name w:val="批注文字 字符1"/>
    <w:basedOn w:val="a0"/>
    <w:link w:val="a3"/>
    <w:autoRedefine/>
    <w:uiPriority w:val="99"/>
    <w:unhideWhenUsed/>
    <w:qFormat/>
    <w:locked/>
    <w:rPr>
      <w:rFonts w:hAnsi="Wingdings" w:cs="Times New Roman"/>
      <w:sz w:val="22"/>
    </w:rPr>
  </w:style>
  <w:style w:type="character" w:customStyle="1" w:styleId="153">
    <w:name w:val="15"/>
    <w:basedOn w:val="a0"/>
    <w:autoRedefine/>
    <w:unhideWhenUsed/>
    <w:qFormat/>
    <w:rPr>
      <w:rFonts w:ascii="Calibri" w:hAnsi="Wingdings" w:cs="Times New Roman"/>
      <w:sz w:val="21"/>
    </w:rPr>
  </w:style>
  <w:style w:type="character" w:customStyle="1" w:styleId="91">
    <w:name w:val="正文文本 字符9"/>
    <w:basedOn w:val="a0"/>
    <w:autoRedefine/>
    <w:uiPriority w:val="99"/>
    <w:unhideWhenUsed/>
    <w:qFormat/>
    <w:rPr>
      <w:rFonts w:ascii="宋体" w:hAnsi="Wingdings" w:cs="Times New Roman"/>
      <w:sz w:val="22"/>
    </w:rPr>
  </w:style>
  <w:style w:type="character" w:customStyle="1" w:styleId="122">
    <w:name w:val="正文文本 字符12"/>
    <w:basedOn w:val="a0"/>
    <w:autoRedefine/>
    <w:uiPriority w:val="99"/>
    <w:unhideWhenUsed/>
    <w:qFormat/>
    <w:rPr>
      <w:rFonts w:ascii="宋体" w:hAnsi="Wingdings" w:cs="Times New Roman"/>
      <w:sz w:val="22"/>
    </w:rPr>
  </w:style>
  <w:style w:type="character" w:customStyle="1" w:styleId="170">
    <w:name w:val="正文文本 字符17"/>
    <w:basedOn w:val="a0"/>
    <w:autoRedefine/>
    <w:uiPriority w:val="99"/>
    <w:unhideWhenUsed/>
    <w:qFormat/>
    <w:rPr>
      <w:rFonts w:ascii="宋体" w:hAnsi="Wingdings" w:cs="Times New Roman"/>
      <w:sz w:val="22"/>
    </w:rPr>
  </w:style>
  <w:style w:type="character" w:customStyle="1" w:styleId="33">
    <w:name w:val="批注框文本 字符3"/>
    <w:basedOn w:val="a0"/>
    <w:autoRedefine/>
    <w:uiPriority w:val="99"/>
    <w:unhideWhenUsed/>
    <w:qFormat/>
    <w:rPr>
      <w:rFonts w:ascii="宋体" w:hAnsi="Wingdings" w:cs="Times New Roman"/>
      <w:sz w:val="18"/>
    </w:rPr>
  </w:style>
  <w:style w:type="character" w:customStyle="1" w:styleId="41">
    <w:name w:val="批注文字 字符4"/>
    <w:basedOn w:val="a0"/>
    <w:autoRedefine/>
    <w:uiPriority w:val="99"/>
    <w:unhideWhenUsed/>
    <w:qFormat/>
    <w:rPr>
      <w:rFonts w:ascii="宋体" w:hAnsi="Wingdings" w:cs="Times New Roman"/>
      <w:sz w:val="22"/>
    </w:rPr>
  </w:style>
  <w:style w:type="character" w:customStyle="1" w:styleId="80">
    <w:name w:val="批注文字 字符8"/>
    <w:basedOn w:val="a0"/>
    <w:autoRedefine/>
    <w:uiPriority w:val="99"/>
    <w:unhideWhenUsed/>
    <w:qFormat/>
    <w:rPr>
      <w:rFonts w:ascii="宋体" w:hAnsi="Wingdings" w:cs="Times New Roman"/>
      <w:sz w:val="22"/>
    </w:rPr>
  </w:style>
  <w:style w:type="character" w:customStyle="1" w:styleId="style121">
    <w:name w:val="style121"/>
    <w:basedOn w:val="a0"/>
    <w:autoRedefine/>
    <w:unhideWhenUsed/>
    <w:qFormat/>
    <w:rPr>
      <w:rFonts w:hAnsi="Wingdings" w:cs="Times New Roman"/>
      <w:sz w:val="22"/>
    </w:rPr>
  </w:style>
  <w:style w:type="character" w:customStyle="1" w:styleId="13">
    <w:name w:val="批注框文本 字符1"/>
    <w:basedOn w:val="a0"/>
    <w:link w:val="a5"/>
    <w:autoRedefine/>
    <w:uiPriority w:val="99"/>
    <w:unhideWhenUsed/>
    <w:qFormat/>
    <w:locked/>
    <w:rPr>
      <w:rFonts w:ascii="宋体" w:hAnsi="Wingdings" w:cs="Times New Roman"/>
      <w:sz w:val="18"/>
    </w:rPr>
  </w:style>
  <w:style w:type="character" w:customStyle="1" w:styleId="81">
    <w:name w:val="正文文本 字符8"/>
    <w:basedOn w:val="a0"/>
    <w:autoRedefine/>
    <w:uiPriority w:val="99"/>
    <w:unhideWhenUsed/>
    <w:qFormat/>
    <w:rPr>
      <w:rFonts w:ascii="宋体" w:hAnsi="Wingdings" w:cs="Times New Roman"/>
      <w:sz w:val="22"/>
    </w:rPr>
  </w:style>
  <w:style w:type="character" w:customStyle="1" w:styleId="103">
    <w:name w:val="正文文本 字符10"/>
    <w:basedOn w:val="a0"/>
    <w:autoRedefine/>
    <w:uiPriority w:val="99"/>
    <w:unhideWhenUsed/>
    <w:qFormat/>
    <w:rPr>
      <w:rFonts w:ascii="宋体" w:hAnsi="Wingdings" w:cs="Times New Roman"/>
      <w:sz w:val="22"/>
    </w:rPr>
  </w:style>
  <w:style w:type="character" w:customStyle="1" w:styleId="161">
    <w:name w:val="正文文本 字符16"/>
    <w:basedOn w:val="a0"/>
    <w:autoRedefine/>
    <w:uiPriority w:val="99"/>
    <w:unhideWhenUsed/>
    <w:qFormat/>
    <w:rPr>
      <w:rFonts w:ascii="宋体" w:hAnsi="Wingdings" w:cs="Times New Roman"/>
      <w:sz w:val="22"/>
    </w:rPr>
  </w:style>
  <w:style w:type="character" w:customStyle="1" w:styleId="af0">
    <w:name w:val="批注框文本 字符"/>
    <w:basedOn w:val="a0"/>
    <w:autoRedefine/>
    <w:uiPriority w:val="99"/>
    <w:unhideWhenUsed/>
    <w:qFormat/>
    <w:rPr>
      <w:rFonts w:ascii="宋体" w:hAnsi="Wingdings" w:cs="Times New Roman"/>
      <w:sz w:val="18"/>
    </w:rPr>
  </w:style>
  <w:style w:type="character" w:customStyle="1" w:styleId="181">
    <w:name w:val="批注框文本 字符18"/>
    <w:basedOn w:val="a0"/>
    <w:autoRedefine/>
    <w:uiPriority w:val="99"/>
    <w:unhideWhenUsed/>
    <w:qFormat/>
    <w:rPr>
      <w:rFonts w:ascii="宋体" w:hAnsi="Wingdings" w:cs="Times New Roman"/>
      <w:sz w:val="18"/>
    </w:rPr>
  </w:style>
  <w:style w:type="character" w:customStyle="1" w:styleId="171">
    <w:name w:val="批注框文本 字符17"/>
    <w:basedOn w:val="a0"/>
    <w:uiPriority w:val="99"/>
    <w:unhideWhenUsed/>
    <w:rPr>
      <w:rFonts w:ascii="宋体" w:hAnsi="Wingdings" w:cs="Times New Roman"/>
      <w:sz w:val="18"/>
    </w:rPr>
  </w:style>
  <w:style w:type="character" w:customStyle="1" w:styleId="132">
    <w:name w:val="批注框文本 字符13"/>
    <w:basedOn w:val="a0"/>
    <w:autoRedefine/>
    <w:uiPriority w:val="99"/>
    <w:unhideWhenUsed/>
    <w:qFormat/>
    <w:rPr>
      <w:rFonts w:ascii="宋体" w:hAnsi="Wingdings" w:cs="Times New Roman"/>
      <w:sz w:val="18"/>
    </w:rPr>
  </w:style>
  <w:style w:type="character" w:customStyle="1" w:styleId="112">
    <w:name w:val="批注框文本 字符11"/>
    <w:basedOn w:val="a0"/>
    <w:autoRedefine/>
    <w:uiPriority w:val="99"/>
    <w:unhideWhenUsed/>
    <w:qFormat/>
    <w:rPr>
      <w:rFonts w:ascii="宋体" w:hAnsi="Wingdings" w:cs="Times New Roman"/>
      <w:sz w:val="18"/>
    </w:rPr>
  </w:style>
  <w:style w:type="character" w:customStyle="1" w:styleId="23">
    <w:name w:val="批注框文本 字符2"/>
    <w:basedOn w:val="a0"/>
    <w:autoRedefine/>
    <w:uiPriority w:val="99"/>
    <w:unhideWhenUsed/>
    <w:qFormat/>
    <w:rPr>
      <w:rFonts w:ascii="宋体" w:hAnsi="Wingdings" w:cs="Times New Roman"/>
      <w:sz w:val="18"/>
    </w:rPr>
  </w:style>
  <w:style w:type="character" w:customStyle="1" w:styleId="a7">
    <w:name w:val="页脚 字符"/>
    <w:basedOn w:val="a0"/>
    <w:link w:val="a6"/>
    <w:autoRedefine/>
    <w:uiPriority w:val="99"/>
    <w:unhideWhenUsed/>
    <w:qFormat/>
    <w:rPr>
      <w:rFonts w:ascii="宋体" w:hAnsi="Wingdings" w:cs="Times New Roman"/>
      <w:sz w:val="18"/>
    </w:rPr>
  </w:style>
  <w:style w:type="character" w:customStyle="1" w:styleId="a9">
    <w:name w:val="页眉 字符"/>
    <w:basedOn w:val="a0"/>
    <w:link w:val="a8"/>
    <w:autoRedefine/>
    <w:uiPriority w:val="99"/>
    <w:unhideWhenUsed/>
    <w:qFormat/>
    <w:rPr>
      <w:rFonts w:ascii="宋体" w:hAnsi="Wingdings" w:cs="Times New Roman"/>
      <w:sz w:val="18"/>
    </w:rPr>
  </w:style>
  <w:style w:type="character" w:customStyle="1" w:styleId="1a">
    <w:name w:val="页眉 字符1"/>
    <w:basedOn w:val="a0"/>
    <w:autoRedefine/>
    <w:uiPriority w:val="99"/>
    <w:semiHidden/>
    <w:qFormat/>
    <w:rPr>
      <w:rFonts w:ascii="宋体"/>
      <w:kern w:val="0"/>
      <w:sz w:val="18"/>
      <w:szCs w:val="18"/>
    </w:rPr>
  </w:style>
  <w:style w:type="character" w:customStyle="1" w:styleId="113">
    <w:name w:val="页眉 字符11"/>
    <w:basedOn w:val="a0"/>
    <w:autoRedefine/>
    <w:uiPriority w:val="99"/>
    <w:semiHidden/>
    <w:qFormat/>
    <w:rPr>
      <w:rFonts w:ascii="宋体" w:cs="Times New Roman"/>
      <w:kern w:val="0"/>
      <w:sz w:val="18"/>
      <w:szCs w:val="18"/>
    </w:rPr>
  </w:style>
  <w:style w:type="character" w:customStyle="1" w:styleId="200">
    <w:name w:val="正文文本 字符20"/>
    <w:basedOn w:val="a0"/>
    <w:autoRedefine/>
    <w:uiPriority w:val="99"/>
    <w:semiHidden/>
    <w:qFormat/>
    <w:rPr>
      <w:rFonts w:ascii="宋体"/>
      <w:kern w:val="0"/>
      <w:sz w:val="22"/>
      <w:szCs w:val="22"/>
    </w:rPr>
  </w:style>
  <w:style w:type="character" w:customStyle="1" w:styleId="201">
    <w:name w:val="正文文本 字符201"/>
    <w:basedOn w:val="a0"/>
    <w:autoRedefine/>
    <w:uiPriority w:val="99"/>
    <w:semiHidden/>
    <w:qFormat/>
    <w:rPr>
      <w:rFonts w:ascii="宋体" w:cs="Times New Roman"/>
      <w:kern w:val="0"/>
      <w:sz w:val="22"/>
    </w:rPr>
  </w:style>
  <w:style w:type="paragraph" w:styleId="af1">
    <w:name w:val="List Paragraph"/>
    <w:basedOn w:val="a"/>
    <w:autoRedefine/>
    <w:uiPriority w:val="34"/>
    <w:qFormat/>
    <w:pPr>
      <w:spacing w:before="154"/>
      <w:ind w:left="220" w:hanging="360"/>
    </w:pPr>
    <w:rPr>
      <w:sz w:val="24"/>
      <w:szCs w:val="24"/>
    </w:rPr>
  </w:style>
  <w:style w:type="character" w:customStyle="1" w:styleId="1b">
    <w:name w:val="页脚 字符1"/>
    <w:basedOn w:val="a0"/>
    <w:autoRedefine/>
    <w:uiPriority w:val="99"/>
    <w:semiHidden/>
    <w:qFormat/>
    <w:rPr>
      <w:rFonts w:ascii="宋体"/>
      <w:kern w:val="0"/>
      <w:sz w:val="18"/>
      <w:szCs w:val="18"/>
    </w:rPr>
  </w:style>
  <w:style w:type="character" w:customStyle="1" w:styleId="114">
    <w:name w:val="页脚 字符11"/>
    <w:basedOn w:val="a0"/>
    <w:autoRedefine/>
    <w:uiPriority w:val="99"/>
    <w:semiHidden/>
    <w:qFormat/>
    <w:rPr>
      <w:rFonts w:ascii="宋体" w:cs="Times New Roman"/>
      <w:kern w:val="0"/>
      <w:sz w:val="18"/>
      <w:szCs w:val="18"/>
    </w:rPr>
  </w:style>
  <w:style w:type="character" w:customStyle="1" w:styleId="202">
    <w:name w:val="批注框文本 字符20"/>
    <w:basedOn w:val="a0"/>
    <w:autoRedefine/>
    <w:uiPriority w:val="99"/>
    <w:semiHidden/>
    <w:qFormat/>
    <w:rPr>
      <w:rFonts w:ascii="宋体"/>
      <w:kern w:val="0"/>
      <w:sz w:val="18"/>
      <w:szCs w:val="18"/>
    </w:rPr>
  </w:style>
  <w:style w:type="character" w:customStyle="1" w:styleId="2010">
    <w:name w:val="批注框文本 字符201"/>
    <w:basedOn w:val="a0"/>
    <w:autoRedefine/>
    <w:uiPriority w:val="99"/>
    <w:semiHidden/>
    <w:qFormat/>
    <w:rPr>
      <w:rFonts w:ascii="宋体" w:cs="Times New Roman"/>
      <w:kern w:val="0"/>
      <w:sz w:val="18"/>
      <w:szCs w:val="18"/>
    </w:rPr>
  </w:style>
  <w:style w:type="character" w:customStyle="1" w:styleId="203">
    <w:name w:val="批注文字 字符20"/>
    <w:basedOn w:val="a0"/>
    <w:autoRedefine/>
    <w:uiPriority w:val="99"/>
    <w:semiHidden/>
    <w:qFormat/>
    <w:rPr>
      <w:rFonts w:ascii="宋体"/>
      <w:kern w:val="0"/>
      <w:sz w:val="22"/>
      <w:szCs w:val="22"/>
    </w:rPr>
  </w:style>
  <w:style w:type="character" w:customStyle="1" w:styleId="2011">
    <w:name w:val="批注文字 字符201"/>
    <w:basedOn w:val="a0"/>
    <w:autoRedefine/>
    <w:uiPriority w:val="99"/>
    <w:semiHidden/>
    <w:qFormat/>
    <w:rPr>
      <w:rFonts w:ascii="宋体" w:cs="Times New Roman"/>
      <w:kern w:val="0"/>
      <w:sz w:val="22"/>
    </w:rPr>
  </w:style>
  <w:style w:type="paragraph" w:customStyle="1" w:styleId="TableParagraph">
    <w:name w:val="Table Paragraph"/>
    <w:basedOn w:val="a"/>
    <w:autoRedefine/>
    <w:uiPriority w:val="1"/>
    <w:unhideWhenUsed/>
    <w:qFormat/>
    <w:rPr>
      <w:sz w:val="24"/>
      <w:szCs w:val="24"/>
    </w:rPr>
  </w:style>
  <w:style w:type="paragraph" w:customStyle="1" w:styleId="24">
    <w:name w:val="列出段落2"/>
    <w:basedOn w:val="a"/>
    <w:autoRedefine/>
    <w:uiPriority w:val="99"/>
    <w:unhideWhenUsed/>
    <w:qFormat/>
    <w:pPr>
      <w:autoSpaceDE/>
      <w:autoSpaceDN/>
      <w:adjustRightInd/>
      <w:ind w:firstLineChars="200" w:firstLine="420"/>
      <w:jc w:val="both"/>
    </w:pPr>
    <w:rPr>
      <w:rFonts w:ascii="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ourse163.org/course/DUFE-1003330002?from=searchPage&amp;outVendor=zw_mooc_pcssjg_" TargetMode="External"/><Relationship Id="rId13" Type="http://schemas.openxmlformats.org/officeDocument/2006/relationships/hyperlink" Target="https://www.icourse163.org/course/CQU-1001661002?from=searchPage&amp;outVendor=zw_mooc_pcssjg_" TargetMode="External"/><Relationship Id="rId18" Type="http://schemas.openxmlformats.org/officeDocument/2006/relationships/hyperlink" Target="https://www.icourse163.org/learn/DUFE-1003330002?tid=1471065534" TargetMode="External"/><Relationship Id="rId3" Type="http://schemas.openxmlformats.org/officeDocument/2006/relationships/styles" Target="styles.xml"/><Relationship Id="rId21" Type="http://schemas.openxmlformats.org/officeDocument/2006/relationships/hyperlink" Target="https://www.icourse163.org/learn/DUFE-1003330002?tid=1471065534" TargetMode="External"/><Relationship Id="rId7" Type="http://schemas.openxmlformats.org/officeDocument/2006/relationships/endnotes" Target="endnotes.xml"/><Relationship Id="rId12" Type="http://schemas.openxmlformats.org/officeDocument/2006/relationships/hyperlink" Target="https://www.icourse163.org/course/NJTU-1206169803?from=searchPage&amp;outVendor=zw_mooc_pcssjg_" TargetMode="External"/><Relationship Id="rId17" Type="http://schemas.openxmlformats.org/officeDocument/2006/relationships/hyperlink" Target="https://www.icourse163.org/learn/DUFE-1003330002?tid=1471065534" TargetMode="External"/><Relationship Id="rId2" Type="http://schemas.openxmlformats.org/officeDocument/2006/relationships/numbering" Target="numbering.xml"/><Relationship Id="rId16" Type="http://schemas.openxmlformats.org/officeDocument/2006/relationships/hyperlink" Target="https://www.icourse163.org/learn/DUFE-1003330002?tid=1471065534" TargetMode="External"/><Relationship Id="rId20" Type="http://schemas.openxmlformats.org/officeDocument/2006/relationships/hyperlink" Target="https://www.icourse163.org/learn/DUFE-1003330002?tid=14710655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course163.org/course/MNNU-1205892808?from=searchPage&amp;outVendor=zw_mooc_pcssjg_" TargetMode="External"/><Relationship Id="rId5" Type="http://schemas.openxmlformats.org/officeDocument/2006/relationships/webSettings" Target="webSettings.xml"/><Relationship Id="rId15" Type="http://schemas.openxmlformats.org/officeDocument/2006/relationships/hyperlink" Target="https://www.icourse163.org/learn/DUFE-1003330002?tid=1471065534" TargetMode="External"/><Relationship Id="rId23" Type="http://schemas.openxmlformats.org/officeDocument/2006/relationships/theme" Target="theme/theme1.xml"/><Relationship Id="rId10" Type="http://schemas.openxmlformats.org/officeDocument/2006/relationships/hyperlink" Target="https://www.icourse163.org/course/WHU-1462064166?from=searchPage&amp;outVendor=zw_mooc_pcssjg_" TargetMode="External"/><Relationship Id="rId19" Type="http://schemas.openxmlformats.org/officeDocument/2006/relationships/hyperlink" Target="https://www.icourse163.org/learn/DUFE-1003330002?tid=1471065534" TargetMode="External"/><Relationship Id="rId4" Type="http://schemas.openxmlformats.org/officeDocument/2006/relationships/settings" Target="settings.xml"/><Relationship Id="rId9" Type="http://schemas.openxmlformats.org/officeDocument/2006/relationships/hyperlink" Target="https://www.icourse163.org/course/SCU-1002533011?from=searchPage&amp;outVendor=zw_mooc_pcssjg_" TargetMode="Externa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1489</Words>
  <Characters>8492</Characters>
  <Application>Microsoft Office Word</Application>
  <DocSecurity>0</DocSecurity>
  <Lines>70</Lines>
  <Paragraphs>19</Paragraphs>
  <ScaleCrop>false</ScaleCrop>
  <Company/>
  <LinksUpToDate>false</LinksUpToDate>
  <CharactersWithSpaces>9962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aaa</cp:lastModifiedBy>
  <cp:revision>10</cp:revision>
  <dcterms:created xsi:type="dcterms:W3CDTF">2023-10-11T10:44:00Z</dcterms:created>
  <dcterms:modified xsi:type="dcterms:W3CDTF">2024-03-19T14:03:00Z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4A3CB7BDD42340C58BF1598C6ACAF11C_12</vt:lpwstr>
  </property>
</Properties>
</file>