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622C" w:rsidRDefault="00183D1A">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59264"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9D622C" w:rsidRDefault="00183D1A">
                            <w:pPr>
                              <w:rPr>
                                <w:b/>
                                <w:color w:val="FF0000"/>
                              </w:rPr>
                            </w:pPr>
                            <w:r>
                              <w:rPr>
                                <w:rFonts w:hint="eastAsia"/>
                                <w:b/>
                                <w:color w:val="FF0000"/>
                              </w:rPr>
                              <w:t>字体、字号请参考范例</w:t>
                            </w:r>
                          </w:p>
                          <w:p w:rsidR="009D622C" w:rsidRDefault="00183D1A">
                            <w:pPr>
                              <w:rPr>
                                <w:b/>
                                <w:color w:val="FF0000"/>
                              </w:rPr>
                            </w:pPr>
                            <w:r>
                              <w:rPr>
                                <w:rFonts w:hint="eastAsia"/>
                                <w:b/>
                                <w:color w:val="FF0000"/>
                              </w:rPr>
                              <w:t>注意：</w:t>
                            </w:r>
                          </w:p>
                          <w:p w:rsidR="009D622C" w:rsidRDefault="00183D1A">
                            <w:pPr>
                              <w:rPr>
                                <w:b/>
                                <w:color w:val="FF0000"/>
                              </w:rPr>
                            </w:pPr>
                            <w:r>
                              <w:rPr>
                                <w:rFonts w:hint="eastAsia"/>
                                <w:b/>
                                <w:color w:val="FF0000"/>
                              </w:rPr>
                              <w:t>首字母大写</w:t>
                            </w:r>
                          </w:p>
                          <w:p w:rsidR="009D622C" w:rsidRDefault="00183D1A">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9D622C" w:rsidRDefault="00183D1A">
                      <w:pPr>
                        <w:rPr>
                          <w:b/>
                          <w:color w:val="FF0000"/>
                        </w:rPr>
                      </w:pPr>
                      <w:r>
                        <w:rPr>
                          <w:rFonts w:hint="eastAsia"/>
                          <w:b/>
                          <w:color w:val="FF0000"/>
                        </w:rPr>
                        <w:t>字体、字号请参考范例</w:t>
                      </w:r>
                    </w:p>
                    <w:p w:rsidR="009D622C" w:rsidRDefault="00183D1A">
                      <w:pPr>
                        <w:rPr>
                          <w:b/>
                          <w:color w:val="FF0000"/>
                        </w:rPr>
                      </w:pPr>
                      <w:r>
                        <w:rPr>
                          <w:rFonts w:hint="eastAsia"/>
                          <w:b/>
                          <w:color w:val="FF0000"/>
                        </w:rPr>
                        <w:t>注意：</w:t>
                      </w:r>
                    </w:p>
                    <w:p w:rsidR="009D622C" w:rsidRDefault="00183D1A">
                      <w:pPr>
                        <w:rPr>
                          <w:b/>
                          <w:color w:val="FF0000"/>
                        </w:rPr>
                      </w:pPr>
                      <w:r>
                        <w:rPr>
                          <w:rFonts w:hint="eastAsia"/>
                          <w:b/>
                          <w:color w:val="FF0000"/>
                        </w:rPr>
                        <w:t>首字母大写</w:t>
                      </w:r>
                    </w:p>
                    <w:p w:rsidR="009D622C" w:rsidRDefault="00183D1A">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《毕业设计（论文）》实习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rsidR="009D622C" w:rsidRDefault="00183D1A">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1"/>
        <w:gridCol w:w="2026"/>
        <w:gridCol w:w="1099"/>
        <w:gridCol w:w="59"/>
        <w:gridCol w:w="1198"/>
        <w:gridCol w:w="305"/>
        <w:gridCol w:w="487"/>
        <w:gridCol w:w="442"/>
        <w:gridCol w:w="962"/>
        <w:gridCol w:w="1237"/>
      </w:tblGrid>
      <w:tr w:rsidR="009D622C">
        <w:trPr>
          <w:trHeight w:val="405"/>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rsidR="009D622C" w:rsidRDefault="00183D1A">
            <w:pPr>
              <w:jc w:val="center"/>
              <w:rPr>
                <w:rFonts w:ascii="Times New Roman" w:eastAsia="宋体" w:hAnsi="Times New Roman" w:cs="Times New Roman"/>
                <w:szCs w:val="21"/>
              </w:rPr>
            </w:pPr>
            <w:r>
              <w:rPr>
                <w:rFonts w:ascii="Times New Roman" w:eastAsia="宋体" w:hAnsi="Times New Roman" w:cs="Times New Roman" w:hint="eastAsia"/>
                <w:szCs w:val="21"/>
              </w:rPr>
              <w:t>毕业设计（论文）</w:t>
            </w:r>
          </w:p>
        </w:tc>
      </w:tr>
      <w:tr w:rsidR="009D622C">
        <w:trPr>
          <w:trHeight w:val="417"/>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rsidR="009D622C" w:rsidRDefault="00183D1A">
            <w:pPr>
              <w:tabs>
                <w:tab w:val="center" w:pos="3556"/>
                <w:tab w:val="left" w:pos="4421"/>
              </w:tabs>
              <w:jc w:val="left"/>
              <w:rPr>
                <w:rFonts w:ascii="Times New Roman" w:eastAsia="宋体" w:hAnsi="Times New Roman" w:cs="Times New Roman"/>
                <w:szCs w:val="21"/>
              </w:rPr>
            </w:pPr>
            <w:r>
              <w:rPr>
                <w:rFonts w:ascii="Times New Roman" w:eastAsia="宋体" w:hAnsi="Times New Roman" w:cs="Times New Roman"/>
                <w:szCs w:val="21"/>
              </w:rPr>
              <w:t xml:space="preserve">Graduation </w:t>
            </w:r>
            <w:proofErr w:type="gramStart"/>
            <w:r>
              <w:rPr>
                <w:rFonts w:ascii="Times New Roman" w:eastAsia="宋体" w:hAnsi="Times New Roman" w:cs="Times New Roman"/>
                <w:szCs w:val="21"/>
              </w:rPr>
              <w:t>Design(</w:t>
            </w:r>
            <w:proofErr w:type="gramEnd"/>
            <w:r>
              <w:rPr>
                <w:rFonts w:ascii="Times New Roman" w:eastAsia="宋体" w:hAnsi="Times New Roman" w:cs="Times New Roman"/>
                <w:szCs w:val="21"/>
              </w:rPr>
              <w:t>Thesis)</w:t>
            </w:r>
          </w:p>
        </w:tc>
        <w:tc>
          <w:tcPr>
            <w:tcW w:w="756" w:type="pct"/>
            <w:gridSpan w:val="2"/>
            <w:vAlign w:val="center"/>
          </w:tcPr>
          <w:p w:rsidR="009D622C" w:rsidRDefault="00183D1A">
            <w:pPr>
              <w:snapToGrid w:val="0"/>
              <w:spacing w:line="400" w:lineRule="exact"/>
              <w:jc w:val="center"/>
              <w:rPr>
                <w:rFonts w:hAnsi="宋体"/>
                <w:b/>
                <w:szCs w:val="21"/>
              </w:rPr>
            </w:pPr>
            <w:r>
              <w:rPr>
                <w:rFonts w:hAnsi="宋体" w:hint="eastAsia"/>
                <w:b/>
                <w:szCs w:val="21"/>
              </w:rPr>
              <w:t>双语授课</w:t>
            </w:r>
          </w:p>
        </w:tc>
        <w:tc>
          <w:tcPr>
            <w:tcW w:w="666" w:type="pct"/>
            <w:vAlign w:val="center"/>
          </w:tcPr>
          <w:p w:rsidR="009D622C" w:rsidRDefault="00183D1A">
            <w:pPr>
              <w:snapToGrid w:val="0"/>
              <w:spacing w:line="400" w:lineRule="exact"/>
              <w:rPr>
                <w:rFonts w:hAnsi="宋体"/>
                <w:b/>
                <w:szCs w:val="21"/>
              </w:rPr>
            </w:pPr>
            <w:r>
              <w:rPr>
                <w:rFonts w:hAnsi="宋体" w:hint="eastAsia"/>
                <w:bCs/>
                <w:szCs w:val="21"/>
                <w:lang w:bidi="ar"/>
              </w:rPr>
              <w:t>□是</w:t>
            </w:r>
            <w:r>
              <w:rPr>
                <w:rFonts w:hAnsi="宋体" w:hint="eastAsia"/>
                <w:bCs/>
                <w:szCs w:val="21"/>
                <w:lang w:bidi="ar"/>
              </w:rPr>
              <w:t xml:space="preserve"> </w:t>
            </w:r>
            <w:r>
              <w:rPr>
                <w:rFonts w:ascii="Segoe UI Symbol" w:hAnsi="Segoe UI Symbol" w:cs="Segoe UI Symbol"/>
                <w:bCs/>
                <w:szCs w:val="21"/>
                <w:lang w:bidi="ar"/>
              </w:rPr>
              <w:t>☑</w:t>
            </w:r>
            <w:r>
              <w:rPr>
                <w:rFonts w:hAnsi="宋体" w:hint="eastAsia"/>
                <w:bCs/>
                <w:szCs w:val="21"/>
                <w:lang w:bidi="ar"/>
              </w:rPr>
              <w:t>否</w:t>
            </w:r>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rsidR="009D622C" w:rsidRDefault="00183D1A">
            <w:pPr>
              <w:jc w:val="center"/>
              <w:rPr>
                <w:rFonts w:ascii="Times New Roman" w:eastAsia="宋体" w:hAnsi="Times New Roman" w:cs="Times New Roman"/>
                <w:szCs w:val="21"/>
              </w:rPr>
            </w:pPr>
            <w:r>
              <w:rPr>
                <w:rFonts w:ascii="Times New Roman" w:eastAsia="宋体" w:hAnsi="Times New Roman" w:cs="Times New Roman"/>
                <w:szCs w:val="21"/>
              </w:rPr>
              <w:t>28114003</w:t>
            </w:r>
          </w:p>
        </w:tc>
        <w:tc>
          <w:tcPr>
            <w:tcW w:w="624" w:type="pct"/>
            <w:gridSpan w:val="2"/>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rsidR="009D622C" w:rsidRDefault="00183D1A">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664" w:type="pct"/>
            <w:gridSpan w:val="3"/>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4" w:type="pct"/>
            <w:gridSpan w:val="2"/>
            <w:vAlign w:val="center"/>
          </w:tcPr>
          <w:p w:rsidR="009D622C" w:rsidRDefault="00183D1A">
            <w:pPr>
              <w:jc w:val="center"/>
              <w:rPr>
                <w:rFonts w:ascii="Times New Roman" w:eastAsia="宋体" w:hAnsi="Times New Roman" w:cs="Times New Roman"/>
                <w:szCs w:val="21"/>
              </w:rPr>
            </w:pPr>
            <w:r>
              <w:rPr>
                <w:rFonts w:ascii="Times New Roman" w:eastAsia="宋体" w:hAnsi="Times New Roman" w:cs="Times New Roman"/>
                <w:szCs w:val="21"/>
              </w:rPr>
              <w:t>16</w:t>
            </w:r>
            <w:r>
              <w:rPr>
                <w:rFonts w:ascii="Times New Roman" w:eastAsia="宋体" w:hAnsi="Times New Roman" w:cs="Times New Roman" w:hint="eastAsia"/>
                <w:szCs w:val="21"/>
              </w:rPr>
              <w:t>周</w:t>
            </w:r>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rsidR="009D622C" w:rsidRDefault="00183D1A">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rsidR="009D622C" w:rsidRDefault="00183D1A">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rsidR="009D622C" w:rsidRDefault="00183D1A">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rsidR="009D622C" w:rsidRDefault="00183D1A">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rsidR="009D622C" w:rsidRDefault="00183D1A">
            <w:pPr>
              <w:adjustRightInd w:val="0"/>
              <w:snapToGrid w:val="0"/>
              <w:spacing w:line="400" w:lineRule="exact"/>
              <w:jc w:val="left"/>
              <w:rPr>
                <w:szCs w:val="21"/>
              </w:rPr>
            </w:pPr>
            <w:r>
              <w:rPr>
                <w:rFonts w:ascii="Segoe UI Symbol" w:eastAsia="宋体" w:hAnsi="Segoe UI Symbol" w:cs="Segoe UI Symbol"/>
                <w:bCs/>
                <w:szCs w:val="21"/>
              </w:rPr>
              <w:t>☑</w:t>
            </w:r>
            <w:r>
              <w:rPr>
                <w:rFonts w:hint="eastAsia"/>
                <w:bCs/>
                <w:szCs w:val="21"/>
              </w:rPr>
              <w:t>其他</w:t>
            </w:r>
            <w:r>
              <w:rPr>
                <w:rFonts w:hint="eastAsia"/>
                <w:bCs/>
                <w:szCs w:val="21"/>
                <w:u w:val="single"/>
              </w:rPr>
              <w:t xml:space="preserve">        </w:t>
            </w:r>
          </w:p>
        </w:tc>
        <w:tc>
          <w:tcPr>
            <w:tcW w:w="624" w:type="pct"/>
            <w:gridSpan w:val="2"/>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rsidR="009D622C" w:rsidRDefault="00183D1A">
            <w:pPr>
              <w:adjustRightInd w:val="0"/>
              <w:snapToGrid w:val="0"/>
              <w:spacing w:line="400" w:lineRule="exact"/>
              <w:jc w:val="center"/>
              <w:rPr>
                <w:rFonts w:eastAsia="宋体" w:hAnsi="宋体"/>
                <w:bCs/>
                <w:szCs w:val="21"/>
              </w:rPr>
            </w:pPr>
            <w:r>
              <w:rPr>
                <w:rFonts w:ascii="Segoe UI Symbol" w:eastAsia="宋体" w:hAnsi="Segoe UI Symbol" w:cs="Segoe UI Symbol"/>
                <w:bCs/>
                <w:szCs w:val="21"/>
              </w:rPr>
              <w:t>☑</w:t>
            </w:r>
            <w:r>
              <w:rPr>
                <w:rFonts w:eastAsia="宋体" w:hAnsi="宋体"/>
                <w:bCs/>
                <w:szCs w:val="21"/>
              </w:rPr>
              <w:t>必修</w:t>
            </w:r>
          </w:p>
          <w:p w:rsidR="009D622C" w:rsidRDefault="00183D1A">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rsidR="009D622C" w:rsidRDefault="00183D1A">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4" w:type="pct"/>
            <w:gridSpan w:val="2"/>
            <w:vAlign w:val="center"/>
          </w:tcPr>
          <w:p w:rsidR="009D622C" w:rsidRDefault="00183D1A">
            <w:pPr>
              <w:snapToGrid w:val="0"/>
              <w:spacing w:line="400" w:lineRule="exact"/>
              <w:rPr>
                <w:rFonts w:hAnsi="宋体"/>
                <w:szCs w:val="21"/>
              </w:rPr>
            </w:pPr>
            <w:r>
              <w:rPr>
                <w:rFonts w:hAnsi="宋体" w:hint="eastAsia"/>
                <w:szCs w:val="21"/>
                <w:lang w:bidi="ar"/>
              </w:rPr>
              <w:t>□线上</w:t>
            </w:r>
          </w:p>
          <w:p w:rsidR="009D622C" w:rsidRDefault="00183D1A">
            <w:pPr>
              <w:snapToGrid w:val="0"/>
              <w:spacing w:line="400" w:lineRule="exact"/>
              <w:rPr>
                <w:rFonts w:hAnsi="宋体"/>
                <w:szCs w:val="21"/>
              </w:rPr>
            </w:pPr>
            <w:r>
              <w:rPr>
                <w:rFonts w:ascii="MS Mincho" w:eastAsia="MS Mincho" w:hAnsi="MS Mincho" w:cs="MS Mincho" w:hint="eastAsia"/>
                <w:szCs w:val="21"/>
                <w:lang w:bidi="ar"/>
              </w:rPr>
              <w:t>☑</w:t>
            </w:r>
            <w:r>
              <w:rPr>
                <w:rFonts w:hAnsi="宋体" w:hint="eastAsia"/>
                <w:szCs w:val="21"/>
                <w:lang w:bidi="ar"/>
              </w:rPr>
              <w:t>线下</w:t>
            </w:r>
          </w:p>
          <w:p w:rsidR="009D622C" w:rsidRDefault="00183D1A">
            <w:pPr>
              <w:snapToGrid w:val="0"/>
              <w:spacing w:line="400" w:lineRule="exact"/>
              <w:rPr>
                <w:rFonts w:hAnsi="宋体"/>
                <w:szCs w:val="21"/>
              </w:rPr>
            </w:pPr>
            <w:r>
              <w:rPr>
                <w:rFonts w:hAnsi="宋体" w:hint="eastAsia"/>
                <w:szCs w:val="21"/>
                <w:lang w:bidi="ar"/>
              </w:rPr>
              <w:t>□线上线下混合式</w:t>
            </w:r>
          </w:p>
          <w:p w:rsidR="009D622C" w:rsidRDefault="00183D1A">
            <w:pPr>
              <w:snapToGrid w:val="0"/>
              <w:spacing w:line="400" w:lineRule="exact"/>
              <w:rPr>
                <w:rFonts w:hAnsi="宋体"/>
                <w:szCs w:val="21"/>
                <w:lang w:bidi="ar"/>
              </w:rPr>
            </w:pPr>
            <w:r>
              <w:rPr>
                <w:rFonts w:hAnsi="宋体" w:hint="eastAsia"/>
                <w:szCs w:val="21"/>
                <w:lang w:bidi="ar"/>
              </w:rPr>
              <w:t>□社会实践</w:t>
            </w:r>
          </w:p>
          <w:p w:rsidR="009D622C" w:rsidRDefault="00183D1A">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9D622C" w:rsidRDefault="00183D1A">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szCs w:val="21"/>
                <w:lang w:bidi="ar"/>
              </w:rPr>
              <w:t xml:space="preserve">    </w:t>
            </w:r>
            <w:r>
              <w:rPr>
                <w:rFonts w:ascii="Segoe UI Symbol" w:hAnsi="Segoe UI Symbol" w:cs="Segoe UI Symbol"/>
                <w:szCs w:val="21"/>
                <w:lang w:bidi="ar"/>
              </w:rPr>
              <w:t>☑</w:t>
            </w:r>
            <w:r>
              <w:rPr>
                <w:rFonts w:hAnsi="宋体" w:hint="eastAsia"/>
                <w:szCs w:val="21"/>
                <w:lang w:bidi="ar"/>
              </w:rPr>
              <w:t>开卷</w:t>
            </w:r>
            <w:r>
              <w:rPr>
                <w:rFonts w:hAnsi="宋体" w:hint="eastAsia"/>
                <w:szCs w:val="21"/>
                <w:lang w:bidi="ar"/>
              </w:rPr>
              <w:t xml:space="preserve">  </w:t>
            </w:r>
            <w:r>
              <w:rPr>
                <w:rFonts w:hAnsi="宋体"/>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szCs w:val="21"/>
                <w:lang w:bidi="ar"/>
              </w:rPr>
              <w:t xml:space="preserve">  </w:t>
            </w:r>
            <w:r>
              <w:rPr>
                <w:rFonts w:ascii="Segoe UI Symbol" w:hAnsi="Segoe UI Symbol" w:cs="Segoe UI Symbol"/>
                <w:szCs w:val="21"/>
                <w:lang w:bidi="ar"/>
              </w:rPr>
              <w:t>☑</w:t>
            </w:r>
            <w:r>
              <w:rPr>
                <w:rFonts w:hAnsi="宋体" w:hint="eastAsia"/>
                <w:szCs w:val="21"/>
                <w:lang w:bidi="ar"/>
              </w:rPr>
              <w:t>课程作品</w:t>
            </w:r>
            <w:r>
              <w:rPr>
                <w:rFonts w:hAnsi="宋体" w:hint="eastAsia"/>
                <w:szCs w:val="21"/>
                <w:lang w:bidi="ar"/>
              </w:rPr>
              <w:t xml:space="preserve">  </w:t>
            </w:r>
            <w:r>
              <w:rPr>
                <w:rFonts w:hAnsi="宋体"/>
                <w:szCs w:val="21"/>
                <w:lang w:bidi="ar"/>
              </w:rPr>
              <w:t xml:space="preserve">  </w:t>
            </w:r>
            <w:r>
              <w:rPr>
                <w:rFonts w:ascii="Segoe UI Symbol" w:hAnsi="Segoe UI Symbol" w:cs="Segoe UI Symbol"/>
                <w:szCs w:val="21"/>
                <w:lang w:bidi="ar"/>
              </w:rPr>
              <w:t>☑</w:t>
            </w:r>
            <w:r>
              <w:rPr>
                <w:rFonts w:hAnsi="宋体" w:hint="eastAsia"/>
                <w:szCs w:val="21"/>
                <w:lang w:bidi="ar"/>
              </w:rPr>
              <w:t>汇报展示</w:t>
            </w:r>
            <w:r>
              <w:rPr>
                <w:rFonts w:hAnsi="宋体" w:hint="eastAsia"/>
                <w:szCs w:val="21"/>
                <w:lang w:bidi="ar"/>
              </w:rPr>
              <w:t xml:space="preserve"> </w:t>
            </w:r>
            <w:r>
              <w:rPr>
                <w:rFonts w:hAnsi="宋体"/>
                <w:szCs w:val="21"/>
                <w:lang w:bidi="ar"/>
              </w:rPr>
              <w:t xml:space="preserve">  </w:t>
            </w:r>
            <w:r>
              <w:rPr>
                <w:rFonts w:ascii="Segoe UI Symbol" w:hAnsi="Segoe UI Symbol" w:cs="Segoe UI Symbol"/>
                <w:szCs w:val="21"/>
                <w:lang w:bidi="ar"/>
              </w:rPr>
              <w:t>☑</w:t>
            </w:r>
            <w:r>
              <w:rPr>
                <w:rFonts w:hAnsi="宋体" w:hint="eastAsia"/>
                <w:szCs w:val="21"/>
                <w:lang w:bidi="ar"/>
              </w:rPr>
              <w:t>报告</w:t>
            </w:r>
            <w:r>
              <w:rPr>
                <w:rFonts w:hAnsi="宋体" w:hint="eastAsia"/>
                <w:szCs w:val="21"/>
                <w:lang w:bidi="ar"/>
              </w:rPr>
              <w:t xml:space="preserve">  </w:t>
            </w:r>
          </w:p>
          <w:p w:rsidR="009D622C" w:rsidRDefault="00183D1A">
            <w:pPr>
              <w:rPr>
                <w:rFonts w:ascii="Times New Roman" w:eastAsia="宋体" w:hAnsi="Times New Roman" w:cs="Times New Roman"/>
                <w:szCs w:val="21"/>
              </w:rPr>
            </w:pP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hAnsi="宋体"/>
                <w:szCs w:val="21"/>
                <w:lang w:bidi="ar"/>
              </w:rPr>
              <w:t xml:space="preserve"> </w:t>
            </w:r>
            <w:r>
              <w:rPr>
                <w:rFonts w:hAnsi="宋体" w:hint="eastAsia"/>
                <w:szCs w:val="21"/>
                <w:lang w:bidi="ar"/>
              </w:rPr>
              <w:t>□平时作业</w:t>
            </w:r>
            <w:r>
              <w:rPr>
                <w:rFonts w:hAnsi="宋体" w:hint="eastAsia"/>
                <w:szCs w:val="21"/>
                <w:lang w:bidi="ar"/>
              </w:rPr>
              <w:t xml:space="preserve">   </w:t>
            </w:r>
            <w:r>
              <w:rPr>
                <w:rFonts w:ascii="Segoe UI Symbol" w:hAnsi="Segoe UI Symbol" w:cs="Segoe UI Symbol"/>
                <w:szCs w:val="21"/>
                <w:lang w:bidi="ar"/>
              </w:rPr>
              <w:t>☑</w:t>
            </w:r>
            <w:r>
              <w:rPr>
                <w:rFonts w:hAnsi="宋体" w:hint="eastAsia"/>
                <w:szCs w:val="21"/>
                <w:lang w:bidi="ar"/>
              </w:rPr>
              <w:t>其他（可多选）</w:t>
            </w:r>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9D622C" w:rsidRDefault="00183D1A">
            <w:pPr>
              <w:snapToGrid w:val="0"/>
              <w:spacing w:line="380" w:lineRule="exact"/>
              <w:jc w:val="center"/>
              <w:rPr>
                <w:rFonts w:ascii="Times New Roman" w:cs="Times New Roman"/>
                <w:color w:val="000000" w:themeColor="text1"/>
                <w:szCs w:val="21"/>
              </w:rPr>
            </w:pPr>
            <w:r>
              <w:rPr>
                <w:rFonts w:ascii="Times New Roman" w:cs="Times New Roman" w:hint="eastAsia"/>
                <w:color w:val="000000" w:themeColor="text1"/>
                <w:szCs w:val="21"/>
              </w:rPr>
              <w:t>管理学院</w:t>
            </w:r>
          </w:p>
        </w:tc>
        <w:tc>
          <w:tcPr>
            <w:tcW w:w="841" w:type="pct"/>
            <w:gridSpan w:val="3"/>
            <w:vAlign w:val="center"/>
          </w:tcPr>
          <w:p w:rsidR="009D622C" w:rsidRDefault="00183D1A">
            <w:pPr>
              <w:jc w:val="center"/>
              <w:rPr>
                <w:rFonts w:hAnsi="宋体"/>
                <w:b/>
                <w:szCs w:val="21"/>
                <w:lang w:bidi="ar"/>
              </w:rPr>
            </w:pPr>
            <w:r>
              <w:rPr>
                <w:rFonts w:hAnsi="宋体" w:hint="eastAsia"/>
                <w:b/>
                <w:szCs w:val="21"/>
                <w:lang w:bidi="ar"/>
              </w:rPr>
              <w:t>开课</w:t>
            </w:r>
          </w:p>
          <w:p w:rsidR="009D622C" w:rsidRDefault="00183D1A">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4" w:type="pct"/>
            <w:gridSpan w:val="4"/>
            <w:vAlign w:val="center"/>
          </w:tcPr>
          <w:p w:rsidR="009D622C" w:rsidRDefault="00183D1A">
            <w:pPr>
              <w:jc w:val="center"/>
              <w:rPr>
                <w:rFonts w:ascii="Times New Roman" w:eastAsia="宋体" w:hAnsi="Times New Roman" w:cs="Times New Roman"/>
                <w:szCs w:val="21"/>
              </w:rPr>
            </w:pPr>
            <w:r>
              <w:rPr>
                <w:rFonts w:ascii="Times New Roman" w:eastAsia="宋体" w:hAnsi="Times New Roman" w:cs="Times New Roman" w:hint="eastAsia"/>
                <w:szCs w:val="21"/>
              </w:rPr>
              <w:t>工商管理系</w:t>
            </w:r>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9D622C" w:rsidRDefault="00183D1A">
            <w:pPr>
              <w:snapToGrid w:val="0"/>
              <w:spacing w:line="380" w:lineRule="exact"/>
              <w:jc w:val="center"/>
              <w:rPr>
                <w:rFonts w:ascii="Times New Roman" w:cs="Times New Roman"/>
                <w:color w:val="000000" w:themeColor="text1"/>
                <w:szCs w:val="21"/>
              </w:rPr>
            </w:pPr>
            <w:r>
              <w:rPr>
                <w:rFonts w:ascii="Times New Roman" w:cs="Times New Roman" w:hint="eastAsia"/>
                <w:color w:val="000000" w:themeColor="text1"/>
                <w:szCs w:val="21"/>
              </w:rPr>
              <w:t>市场营销专业</w:t>
            </w:r>
          </w:p>
        </w:tc>
        <w:tc>
          <w:tcPr>
            <w:tcW w:w="841" w:type="pct"/>
            <w:gridSpan w:val="3"/>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4" w:type="pct"/>
            <w:gridSpan w:val="4"/>
            <w:vAlign w:val="center"/>
          </w:tcPr>
          <w:p w:rsidR="009D622C" w:rsidRDefault="00183D1A">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szCs w:val="21"/>
              </w:rPr>
              <w:t>7</w:t>
            </w:r>
            <w:r>
              <w:rPr>
                <w:rFonts w:ascii="Times New Roman" w:eastAsia="宋体" w:hAnsi="Times New Roman" w:cs="Times New Roman" w:hint="eastAsia"/>
                <w:szCs w:val="21"/>
              </w:rPr>
              <w:t>-</w:t>
            </w:r>
            <w:r>
              <w:rPr>
                <w:rFonts w:ascii="Times New Roman" w:eastAsia="宋体" w:hAnsi="Times New Roman" w:cs="Times New Roman"/>
                <w:szCs w:val="21"/>
              </w:rPr>
              <w:t>8</w:t>
            </w:r>
            <w:r>
              <w:rPr>
                <w:rFonts w:ascii="Times New Roman" w:eastAsia="宋体" w:hAnsi="Times New Roman" w:cs="Times New Roman"/>
                <w:szCs w:val="21"/>
              </w:rPr>
              <w:t>学期</w:t>
            </w:r>
          </w:p>
        </w:tc>
      </w:tr>
      <w:tr w:rsidR="009D622C">
        <w:trPr>
          <w:trHeight w:val="636"/>
        </w:trPr>
        <w:tc>
          <w:tcPr>
            <w:tcW w:w="792" w:type="pct"/>
            <w:vAlign w:val="center"/>
          </w:tcPr>
          <w:p w:rsidR="009D622C" w:rsidRDefault="00183D1A">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rsidR="009D622C" w:rsidRDefault="00183D1A">
            <w:pPr>
              <w:snapToGrid w:val="0"/>
              <w:spacing w:line="380" w:lineRule="exact"/>
              <w:jc w:val="center"/>
              <w:rPr>
                <w:rFonts w:ascii="Times New Roman" w:cs="Times New Roman"/>
                <w:color w:val="000000" w:themeColor="text1"/>
                <w:szCs w:val="21"/>
              </w:rPr>
            </w:pPr>
            <w:proofErr w:type="gramStart"/>
            <w:r>
              <w:rPr>
                <w:rFonts w:ascii="Times New Roman" w:cs="Times New Roman" w:hint="eastAsia"/>
                <w:color w:val="000000" w:themeColor="text1"/>
                <w:szCs w:val="21"/>
              </w:rPr>
              <w:t>张韵君</w:t>
            </w:r>
            <w:proofErr w:type="gramEnd"/>
          </w:p>
        </w:tc>
        <w:tc>
          <w:tcPr>
            <w:tcW w:w="841" w:type="pct"/>
            <w:gridSpan w:val="3"/>
            <w:vAlign w:val="center"/>
          </w:tcPr>
          <w:p w:rsidR="009D622C" w:rsidRDefault="00183D1A">
            <w:pPr>
              <w:jc w:val="center"/>
              <w:rPr>
                <w:rFonts w:eastAsia="宋体"/>
                <w:szCs w:val="21"/>
              </w:rPr>
            </w:pPr>
            <w:r>
              <w:rPr>
                <w:rFonts w:ascii="Times New Roman" w:eastAsia="宋体" w:hAnsi="Times New Roman" w:cs="Times New Roman"/>
                <w:b/>
                <w:szCs w:val="21"/>
              </w:rPr>
              <w:t>审核人</w:t>
            </w:r>
          </w:p>
        </w:tc>
        <w:tc>
          <w:tcPr>
            <w:tcW w:w="1684" w:type="pct"/>
            <w:gridSpan w:val="4"/>
            <w:vAlign w:val="center"/>
          </w:tcPr>
          <w:p w:rsidR="009D622C" w:rsidRDefault="00842422">
            <w:pPr>
              <w:adjustRightInd w:val="0"/>
              <w:snapToGrid w:val="0"/>
              <w:spacing w:line="400" w:lineRule="exact"/>
              <w:jc w:val="center"/>
              <w:rPr>
                <w:rFonts w:eastAsia="宋体"/>
                <w:szCs w:val="21"/>
              </w:rPr>
            </w:pPr>
            <w:r>
              <w:rPr>
                <w:rFonts w:eastAsia="宋体" w:hint="eastAsia"/>
                <w:szCs w:val="21"/>
              </w:rPr>
              <w:t>罗文宝</w:t>
            </w:r>
            <w:bookmarkStart w:id="0" w:name="_GoBack"/>
            <w:bookmarkEnd w:id="0"/>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rsidR="009D622C" w:rsidRDefault="00183D1A">
            <w:pPr>
              <w:rPr>
                <w:rFonts w:ascii="Times New Roman" w:cs="Times New Roman"/>
                <w:color w:val="000000" w:themeColor="text1"/>
                <w:szCs w:val="21"/>
              </w:rPr>
            </w:pPr>
            <w:r>
              <w:rPr>
                <w:rFonts w:ascii="Times New Roman" w:cs="Times New Roman" w:hint="eastAsia"/>
                <w:color w:val="000000" w:themeColor="text1"/>
                <w:szCs w:val="21"/>
              </w:rPr>
              <w:t>专业核心课程</w:t>
            </w:r>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rsidR="009D622C" w:rsidRDefault="00183D1A">
            <w:pPr>
              <w:rPr>
                <w:rFonts w:ascii="Times New Roman" w:cs="Times New Roman"/>
                <w:color w:val="000000" w:themeColor="text1"/>
                <w:szCs w:val="21"/>
              </w:rPr>
            </w:pPr>
            <w:r>
              <w:rPr>
                <w:rFonts w:ascii="Times New Roman" w:cs="Times New Roman"/>
                <w:color w:val="000000" w:themeColor="text1"/>
                <w:szCs w:val="21"/>
              </w:rPr>
              <w:t>无</w:t>
            </w:r>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rsidR="009D622C" w:rsidRDefault="00183D1A">
            <w:pPr>
              <w:adjustRightInd w:val="0"/>
              <w:snapToGrid w:val="0"/>
              <w:spacing w:line="400" w:lineRule="exact"/>
              <w:rPr>
                <w:rFonts w:ascii="Times New Roman" w:cs="Times New Roman"/>
                <w:color w:val="000000" w:themeColor="text1"/>
                <w:szCs w:val="21"/>
              </w:rPr>
            </w:pPr>
            <w:r>
              <w:rPr>
                <w:rFonts w:ascii="Times New Roman" w:cs="Times New Roman" w:hint="eastAsia"/>
                <w:color w:val="000000" w:themeColor="text1"/>
                <w:szCs w:val="21"/>
              </w:rPr>
              <w:t>张健东</w:t>
            </w:r>
            <w:r>
              <w:rPr>
                <w:rFonts w:ascii="Times New Roman" w:cs="Times New Roman" w:hint="eastAsia"/>
                <w:color w:val="000000" w:themeColor="text1"/>
                <w:szCs w:val="21"/>
              </w:rPr>
              <w:t xml:space="preserve">. </w:t>
            </w:r>
            <w:r>
              <w:rPr>
                <w:rFonts w:ascii="Times New Roman" w:cs="Times New Roman" w:hint="eastAsia"/>
                <w:color w:val="000000" w:themeColor="text1"/>
                <w:szCs w:val="21"/>
              </w:rPr>
              <w:t>经管类本科毕业论文写作指导</w:t>
            </w:r>
            <w:r>
              <w:rPr>
                <w:rFonts w:ascii="Times New Roman" w:cs="Times New Roman" w:hint="eastAsia"/>
                <w:color w:val="000000" w:themeColor="text1"/>
                <w:szCs w:val="21"/>
              </w:rPr>
              <w:t>[M].</w:t>
            </w:r>
            <w:r>
              <w:rPr>
                <w:rFonts w:ascii="Times New Roman" w:cs="Times New Roman" w:hint="eastAsia"/>
                <w:color w:val="000000" w:themeColor="text1"/>
                <w:szCs w:val="21"/>
              </w:rPr>
              <w:t>北京</w:t>
            </w:r>
            <w:r>
              <w:rPr>
                <w:rFonts w:ascii="Times New Roman" w:cs="Times New Roman" w:hint="eastAsia"/>
                <w:color w:val="000000" w:themeColor="text1"/>
                <w:szCs w:val="21"/>
              </w:rPr>
              <w:t>:</w:t>
            </w:r>
            <w:r>
              <w:rPr>
                <w:rFonts w:ascii="Times New Roman" w:cs="Times New Roman" w:hint="eastAsia"/>
                <w:color w:val="000000" w:themeColor="text1"/>
                <w:szCs w:val="21"/>
              </w:rPr>
              <w:t>中国纺织出版社</w:t>
            </w:r>
            <w:r>
              <w:rPr>
                <w:rFonts w:ascii="Times New Roman" w:cs="Times New Roman" w:hint="eastAsia"/>
                <w:color w:val="000000" w:themeColor="text1"/>
                <w:szCs w:val="21"/>
              </w:rPr>
              <w:t>, 20</w:t>
            </w:r>
            <w:r>
              <w:rPr>
                <w:rFonts w:ascii="Times New Roman" w:cs="Times New Roman"/>
                <w:color w:val="000000" w:themeColor="text1"/>
                <w:szCs w:val="21"/>
              </w:rPr>
              <w:t>18</w:t>
            </w:r>
            <w:r>
              <w:rPr>
                <w:rFonts w:ascii="Times New Roman" w:cs="Times New Roman" w:hint="eastAsia"/>
                <w:color w:val="000000" w:themeColor="text1"/>
                <w:szCs w:val="21"/>
              </w:rPr>
              <w:t>.</w:t>
            </w:r>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rsidR="009D622C" w:rsidRDefault="00183D1A">
            <w:pPr>
              <w:adjustRightInd w:val="0"/>
              <w:snapToGrid w:val="0"/>
              <w:spacing w:line="400" w:lineRule="exact"/>
              <w:rPr>
                <w:rFonts w:ascii="Times New Roman" w:cs="Times New Roman"/>
                <w:color w:val="000000" w:themeColor="text1"/>
                <w:szCs w:val="21"/>
              </w:rPr>
            </w:pPr>
            <w:r>
              <w:rPr>
                <w:rFonts w:ascii="Times New Roman" w:cs="Times New Roman" w:hint="eastAsia"/>
                <w:color w:val="000000" w:themeColor="text1"/>
                <w:szCs w:val="21"/>
              </w:rPr>
              <w:t>1.</w:t>
            </w:r>
            <w:r>
              <w:rPr>
                <w:rFonts w:ascii="Times New Roman" w:cs="Times New Roman" w:hint="eastAsia"/>
                <w:color w:val="000000" w:themeColor="text1"/>
                <w:szCs w:val="21"/>
              </w:rPr>
              <w:t>武丽志、陈小兰</w:t>
            </w:r>
            <w:r>
              <w:rPr>
                <w:rFonts w:ascii="Times New Roman" w:cs="Times New Roman" w:hint="eastAsia"/>
                <w:color w:val="000000" w:themeColor="text1"/>
                <w:szCs w:val="21"/>
              </w:rPr>
              <w:t>.</w:t>
            </w:r>
            <w:r>
              <w:rPr>
                <w:rFonts w:ascii="Times New Roman" w:cs="Times New Roman" w:hint="eastAsia"/>
                <w:color w:val="000000" w:themeColor="text1"/>
                <w:szCs w:val="21"/>
              </w:rPr>
              <w:t>毕业论文写作与答辩</w:t>
            </w:r>
            <w:r>
              <w:rPr>
                <w:rFonts w:ascii="Times New Roman" w:cs="Times New Roman" w:hint="eastAsia"/>
                <w:color w:val="000000" w:themeColor="text1"/>
                <w:szCs w:val="21"/>
              </w:rPr>
              <w:t>[M].</w:t>
            </w:r>
            <w:r>
              <w:rPr>
                <w:rFonts w:ascii="Times New Roman" w:cs="Times New Roman" w:hint="eastAsia"/>
                <w:color w:val="000000" w:themeColor="text1"/>
                <w:szCs w:val="21"/>
              </w:rPr>
              <w:t>北京</w:t>
            </w:r>
            <w:r>
              <w:rPr>
                <w:rFonts w:ascii="Times New Roman" w:cs="Times New Roman" w:hint="eastAsia"/>
                <w:color w:val="000000" w:themeColor="text1"/>
                <w:szCs w:val="21"/>
              </w:rPr>
              <w:t>:</w:t>
            </w:r>
            <w:r>
              <w:rPr>
                <w:rFonts w:ascii="Times New Roman" w:cs="Times New Roman" w:hint="eastAsia"/>
                <w:color w:val="000000" w:themeColor="text1"/>
                <w:szCs w:val="21"/>
              </w:rPr>
              <w:t>高等教育出版社</w:t>
            </w:r>
            <w:r>
              <w:rPr>
                <w:rFonts w:ascii="Times New Roman" w:cs="Times New Roman" w:hint="eastAsia"/>
                <w:color w:val="000000" w:themeColor="text1"/>
                <w:szCs w:val="21"/>
              </w:rPr>
              <w:t>, 20</w:t>
            </w:r>
            <w:r>
              <w:rPr>
                <w:rFonts w:ascii="Times New Roman" w:cs="Times New Roman"/>
                <w:color w:val="000000" w:themeColor="text1"/>
                <w:szCs w:val="21"/>
              </w:rPr>
              <w:t>15</w:t>
            </w:r>
            <w:r>
              <w:rPr>
                <w:rFonts w:ascii="Times New Roman" w:cs="Times New Roman" w:hint="eastAsia"/>
                <w:color w:val="000000" w:themeColor="text1"/>
                <w:szCs w:val="21"/>
              </w:rPr>
              <w:t>.</w:t>
            </w:r>
          </w:p>
          <w:p w:rsidR="009D622C" w:rsidRDefault="00183D1A">
            <w:pPr>
              <w:adjustRightInd w:val="0"/>
              <w:snapToGrid w:val="0"/>
              <w:spacing w:line="400" w:lineRule="exact"/>
              <w:rPr>
                <w:rFonts w:ascii="Times New Roman" w:cs="Times New Roman"/>
                <w:color w:val="000000" w:themeColor="text1"/>
                <w:szCs w:val="21"/>
              </w:rPr>
            </w:pPr>
            <w:r>
              <w:rPr>
                <w:rFonts w:ascii="Times New Roman" w:cs="Times New Roman" w:hint="eastAsia"/>
                <w:color w:val="000000" w:themeColor="text1"/>
                <w:szCs w:val="21"/>
              </w:rPr>
              <w:t>2</w:t>
            </w:r>
            <w:r>
              <w:rPr>
                <w:rFonts w:ascii="Times New Roman" w:cs="Times New Roman"/>
                <w:color w:val="000000" w:themeColor="text1"/>
                <w:szCs w:val="21"/>
              </w:rPr>
              <w:t>.</w:t>
            </w:r>
            <w:r>
              <w:rPr>
                <w:rFonts w:ascii="Times New Roman" w:cs="Times New Roman" w:hint="eastAsia"/>
                <w:color w:val="000000" w:themeColor="text1"/>
                <w:szCs w:val="21"/>
              </w:rPr>
              <w:t>陈妙云、</w:t>
            </w:r>
            <w:proofErr w:type="gramStart"/>
            <w:r>
              <w:rPr>
                <w:rFonts w:ascii="Times New Roman" w:cs="Times New Roman" w:hint="eastAsia"/>
                <w:color w:val="000000" w:themeColor="text1"/>
                <w:szCs w:val="21"/>
              </w:rPr>
              <w:t>禤胜修</w:t>
            </w:r>
            <w:proofErr w:type="gramEnd"/>
            <w:r>
              <w:rPr>
                <w:rFonts w:ascii="Times New Roman" w:cs="Times New Roman" w:hint="eastAsia"/>
                <w:color w:val="000000" w:themeColor="text1"/>
                <w:szCs w:val="21"/>
              </w:rPr>
              <w:t>.</w:t>
            </w:r>
            <w:r>
              <w:rPr>
                <w:rFonts w:ascii="Times New Roman" w:cs="Times New Roman" w:hint="eastAsia"/>
                <w:color w:val="000000" w:themeColor="text1"/>
                <w:szCs w:val="21"/>
              </w:rPr>
              <w:t>应用型大学本科毕业论文（设计）写作教程</w:t>
            </w:r>
            <w:r>
              <w:rPr>
                <w:rFonts w:ascii="Times New Roman" w:cs="Times New Roman" w:hint="eastAsia"/>
                <w:color w:val="000000" w:themeColor="text1"/>
                <w:szCs w:val="21"/>
              </w:rPr>
              <w:t>[M].</w:t>
            </w:r>
            <w:r>
              <w:rPr>
                <w:rFonts w:ascii="Times New Roman" w:cs="Times New Roman" w:hint="eastAsia"/>
                <w:color w:val="000000" w:themeColor="text1"/>
                <w:szCs w:val="21"/>
              </w:rPr>
              <w:t>广州</w:t>
            </w:r>
            <w:r>
              <w:rPr>
                <w:rFonts w:ascii="Times New Roman" w:cs="Times New Roman" w:hint="eastAsia"/>
                <w:color w:val="000000" w:themeColor="text1"/>
                <w:szCs w:val="21"/>
              </w:rPr>
              <w:t>:</w:t>
            </w:r>
            <w:r>
              <w:rPr>
                <w:rFonts w:ascii="Times New Roman" w:cs="Times New Roman" w:hint="eastAsia"/>
                <w:color w:val="000000" w:themeColor="text1"/>
                <w:szCs w:val="21"/>
              </w:rPr>
              <w:t>广东高等教育出版社</w:t>
            </w:r>
            <w:r>
              <w:rPr>
                <w:rFonts w:ascii="Times New Roman" w:cs="Times New Roman" w:hint="eastAsia"/>
                <w:color w:val="000000" w:themeColor="text1"/>
                <w:szCs w:val="21"/>
              </w:rPr>
              <w:t>, 2018.</w:t>
            </w:r>
          </w:p>
        </w:tc>
      </w:tr>
      <w:tr w:rsidR="009D622C">
        <w:trPr>
          <w:trHeight w:val="636"/>
        </w:trPr>
        <w:tc>
          <w:tcPr>
            <w:tcW w:w="792" w:type="pct"/>
            <w:vAlign w:val="center"/>
          </w:tcPr>
          <w:p w:rsidR="009D622C" w:rsidRDefault="00183D1A">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rsidR="009D622C" w:rsidRDefault="00183D1A">
            <w:pPr>
              <w:adjustRightInd w:val="0"/>
              <w:snapToGrid w:val="0"/>
              <w:spacing w:line="400" w:lineRule="exact"/>
              <w:jc w:val="left"/>
              <w:rPr>
                <w:rFonts w:ascii="Times New Roman" w:cs="Times New Roman"/>
                <w:color w:val="000000" w:themeColor="text1"/>
                <w:szCs w:val="21"/>
              </w:rPr>
            </w:pPr>
            <w:r>
              <w:rPr>
                <w:rFonts w:ascii="Times New Roman" w:cs="Times New Roman"/>
                <w:color w:val="000000" w:themeColor="text1"/>
                <w:szCs w:val="21"/>
              </w:rPr>
              <w:t>1.</w:t>
            </w:r>
            <w:r>
              <w:rPr>
                <w:rFonts w:ascii="Times New Roman" w:cs="Times New Roman" w:hint="eastAsia"/>
                <w:color w:val="000000" w:themeColor="text1"/>
                <w:szCs w:val="21"/>
              </w:rPr>
              <w:t>学校图书馆</w:t>
            </w:r>
          </w:p>
          <w:p w:rsidR="009D622C" w:rsidRDefault="00183D1A">
            <w:pPr>
              <w:adjustRightInd w:val="0"/>
              <w:snapToGrid w:val="0"/>
              <w:spacing w:line="400" w:lineRule="exact"/>
              <w:jc w:val="left"/>
              <w:rPr>
                <w:rFonts w:ascii="Times New Roman" w:cs="Times New Roman"/>
                <w:color w:val="000000" w:themeColor="text1"/>
                <w:szCs w:val="21"/>
              </w:rPr>
            </w:pPr>
            <w:r>
              <w:rPr>
                <w:rFonts w:ascii="Times New Roman" w:cs="Times New Roman"/>
                <w:color w:val="000000" w:themeColor="text1"/>
                <w:szCs w:val="21"/>
              </w:rPr>
              <w:t>2.</w:t>
            </w:r>
            <w:r>
              <w:rPr>
                <w:rFonts w:ascii="Times New Roman" w:cs="Times New Roman" w:hint="eastAsia"/>
                <w:color w:val="000000" w:themeColor="text1"/>
                <w:szCs w:val="21"/>
              </w:rPr>
              <w:t>管理学院资料室</w:t>
            </w:r>
          </w:p>
          <w:p w:rsidR="009D622C" w:rsidRDefault="00183D1A">
            <w:pPr>
              <w:adjustRightInd w:val="0"/>
              <w:snapToGrid w:val="0"/>
              <w:spacing w:line="400" w:lineRule="exact"/>
              <w:jc w:val="left"/>
              <w:rPr>
                <w:rFonts w:ascii="Times New Roman" w:cs="Times New Roman"/>
                <w:color w:val="000000" w:themeColor="text1"/>
                <w:szCs w:val="21"/>
              </w:rPr>
            </w:pPr>
            <w:r>
              <w:rPr>
                <w:rFonts w:ascii="Times New Roman" w:cs="Times New Roman"/>
                <w:color w:val="000000" w:themeColor="text1"/>
                <w:szCs w:val="21"/>
              </w:rPr>
              <w:t>3.</w:t>
            </w:r>
            <w:r>
              <w:rPr>
                <w:rFonts w:ascii="Times New Roman" w:cs="Times New Roman" w:hint="eastAsia"/>
                <w:color w:val="000000" w:themeColor="text1"/>
                <w:szCs w:val="21"/>
              </w:rPr>
              <w:t>学校数字图书馆</w:t>
            </w:r>
          </w:p>
        </w:tc>
      </w:tr>
      <w:tr w:rsidR="009D622C">
        <w:trPr>
          <w:trHeight w:val="1420"/>
        </w:trPr>
        <w:tc>
          <w:tcPr>
            <w:tcW w:w="792" w:type="pct"/>
            <w:vAlign w:val="center"/>
          </w:tcPr>
          <w:p w:rsidR="009D622C" w:rsidRDefault="00183D1A">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rsidR="009D622C" w:rsidRDefault="00183D1A">
            <w:pPr>
              <w:adjustRightInd w:val="0"/>
              <w:snapToGrid w:val="0"/>
              <w:spacing w:line="400" w:lineRule="exact"/>
              <w:rPr>
                <w:rFonts w:ascii="Times New Roman" w:cs="Times New Roman"/>
                <w:color w:val="000000" w:themeColor="text1"/>
                <w:szCs w:val="21"/>
              </w:rPr>
            </w:pPr>
            <w:r>
              <w:rPr>
                <w:rFonts w:ascii="Times New Roman" w:cs="Times New Roman" w:hint="eastAsia"/>
                <w:color w:val="000000" w:themeColor="text1"/>
                <w:szCs w:val="21"/>
              </w:rPr>
              <w:t>《毕业设计（论文）》是市场营销专业必修的一门综合实践课程。课程以毕业设计（论文）写作有效的“过程化”规律为理念，从大学生撰写毕业设计（论文）的实际需求与困惑出发，分多个步骤，依次有序地分别给予具体指导。课程围绕“破冰启航”“论文选题”“资料收集”“逻辑构建”“科研</w:t>
            </w:r>
            <w:r>
              <w:rPr>
                <w:rFonts w:ascii="Times New Roman" w:cs="Times New Roman" w:hint="eastAsia"/>
                <w:color w:val="000000" w:themeColor="text1"/>
                <w:szCs w:val="21"/>
              </w:rPr>
              <w:t>实践</w:t>
            </w:r>
            <w:r>
              <w:rPr>
                <w:rFonts w:ascii="Times New Roman" w:cs="Times New Roman" w:hint="eastAsia"/>
                <w:color w:val="000000" w:themeColor="text1"/>
                <w:szCs w:val="21"/>
              </w:rPr>
              <w:t>”“论文撰写”“著录规范”“自信答辩”</w:t>
            </w:r>
            <w:r>
              <w:rPr>
                <w:rFonts w:ascii="Times New Roman" w:cs="Times New Roman" w:hint="eastAsia"/>
                <w:color w:val="000000" w:themeColor="text1"/>
                <w:szCs w:val="21"/>
              </w:rPr>
              <w:t>等</w:t>
            </w:r>
            <w:r>
              <w:rPr>
                <w:rFonts w:ascii="Times New Roman" w:cs="Times New Roman" w:hint="eastAsia"/>
                <w:color w:val="000000" w:themeColor="text1"/>
                <w:szCs w:val="21"/>
              </w:rPr>
              <w:t>专题展开专业和细致地指导。</w:t>
            </w:r>
          </w:p>
        </w:tc>
      </w:tr>
    </w:tbl>
    <w:p w:rsidR="009D622C" w:rsidRDefault="00183D1A">
      <w:pPr>
        <w:pStyle w:val="a5"/>
        <w:kinsoku w:val="0"/>
        <w:overflowPunct w:val="0"/>
        <w:snapToGrid w:val="0"/>
        <w:spacing w:line="400" w:lineRule="exact"/>
        <w:ind w:firstLineChars="200" w:firstLine="562"/>
        <w:rPr>
          <w:rFonts w:ascii="黑体" w:eastAsia="黑体" w:hAnsi="黑体" w:cs="黑体"/>
          <w:b/>
          <w:sz w:val="28"/>
          <w:szCs w:val="28"/>
        </w:rPr>
      </w:pPr>
      <w:r>
        <w:rPr>
          <w:rFonts w:ascii="黑体" w:eastAsia="黑体" w:hAnsi="黑体" w:cs="黑体" w:hint="eastAsia"/>
          <w:b/>
          <w:sz w:val="28"/>
          <w:szCs w:val="28"/>
        </w:rPr>
        <w:lastRenderedPageBreak/>
        <w:t>二、课程目标</w:t>
      </w:r>
    </w:p>
    <w:p w:rsidR="009D622C" w:rsidRDefault="00183D1A">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2"/>
        <w:tblW w:w="0" w:type="auto"/>
        <w:tblInd w:w="108" w:type="dxa"/>
        <w:tblLook w:val="04A0" w:firstRow="1" w:lastRow="0" w:firstColumn="1" w:lastColumn="0" w:noHBand="0" w:noVBand="1"/>
      </w:tblPr>
      <w:tblGrid>
        <w:gridCol w:w="1418"/>
        <w:gridCol w:w="7654"/>
      </w:tblGrid>
      <w:tr w:rsidR="009D622C">
        <w:tc>
          <w:tcPr>
            <w:tcW w:w="1418" w:type="dxa"/>
            <w:vAlign w:val="center"/>
          </w:tcPr>
          <w:p w:rsidR="009D622C" w:rsidRDefault="00183D1A">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序号</w:t>
            </w:r>
          </w:p>
        </w:tc>
        <w:tc>
          <w:tcPr>
            <w:tcW w:w="7654" w:type="dxa"/>
            <w:vAlign w:val="center"/>
          </w:tcPr>
          <w:p w:rsidR="009D622C" w:rsidRDefault="00183D1A">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具体课程目标</w:t>
            </w:r>
          </w:p>
        </w:tc>
      </w:tr>
      <w:tr w:rsidR="009D622C">
        <w:tc>
          <w:tcPr>
            <w:tcW w:w="1418" w:type="dxa"/>
            <w:vAlign w:val="center"/>
          </w:tcPr>
          <w:p w:rsidR="009D622C" w:rsidRDefault="00183D1A">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1</w:t>
            </w:r>
            <w:r>
              <w:rPr>
                <w:rFonts w:ascii="Times New Roman" w:eastAsia="宋体" w:hAnsi="Times New Roman" w:cs="Times New Roman" w:hint="eastAsia"/>
                <w:b/>
                <w:color w:val="000000" w:themeColor="text1"/>
                <w:kern w:val="0"/>
                <w:szCs w:val="21"/>
              </w:rPr>
              <w:t>：知识传授</w:t>
            </w:r>
          </w:p>
        </w:tc>
        <w:tc>
          <w:tcPr>
            <w:tcW w:w="7654" w:type="dxa"/>
            <w:vAlign w:val="center"/>
          </w:tcPr>
          <w:p w:rsidR="009D622C" w:rsidRDefault="00183D1A">
            <w:pPr>
              <w:adjustRightInd w:val="0"/>
              <w:snapToGrid w:val="0"/>
              <w:spacing w:line="400" w:lineRule="exact"/>
              <w:rPr>
                <w:rFonts w:ascii="Times New Roman" w:eastAsia="宋体" w:hAnsi="宋体" w:cs="Times New Roman"/>
                <w:szCs w:val="24"/>
              </w:rPr>
            </w:pPr>
            <w:r>
              <w:rPr>
                <w:rFonts w:ascii="Times New Roman" w:eastAsia="宋体" w:hAnsi="宋体" w:cs="Times New Roman" w:hint="eastAsia"/>
                <w:szCs w:val="24"/>
              </w:rPr>
              <w:t>1.</w:t>
            </w:r>
            <w:r>
              <w:rPr>
                <w:rFonts w:ascii="Times New Roman" w:eastAsia="宋体" w:hAnsi="宋体" w:cs="Times New Roman" w:hint="eastAsia"/>
                <w:szCs w:val="24"/>
              </w:rPr>
              <w:t>能够掌握市场调查、营销环境、竞争态势、消费者行为、营销策划、零售管理、新媒体营销、商务谈判与沟通、营销策略等现代市场营销学经典理论和基础知识，了解学科前沿及发展动态，熟悉我国有关市场营销的方针、政策与法规。</w:t>
            </w:r>
          </w:p>
          <w:p w:rsidR="009D622C" w:rsidRDefault="00183D1A">
            <w:pPr>
              <w:adjustRightInd w:val="0"/>
              <w:snapToGrid w:val="0"/>
              <w:spacing w:line="400" w:lineRule="exact"/>
              <w:rPr>
                <w:rFonts w:ascii="Times New Roman" w:eastAsia="宋体" w:hAnsi="宋体" w:cs="Times New Roman"/>
                <w:szCs w:val="24"/>
              </w:rPr>
            </w:pPr>
            <w:r>
              <w:rPr>
                <w:rFonts w:ascii="Times New Roman" w:eastAsia="宋体" w:hAnsi="宋体" w:cs="Times New Roman" w:hint="eastAsia"/>
                <w:szCs w:val="24"/>
              </w:rPr>
              <w:t>2.</w:t>
            </w:r>
            <w:r>
              <w:rPr>
                <w:rFonts w:ascii="Times New Roman" w:eastAsia="宋体" w:hAnsi="宋体" w:cs="Times New Roman" w:hint="eastAsia"/>
                <w:szCs w:val="24"/>
              </w:rPr>
              <w:t>能够运用数理类、信息技术类等方面的基础理论知识与方法，对选题进行必要的定量研究，能熟练运用统计分析软件开展市场调研与预测分析。</w:t>
            </w:r>
          </w:p>
          <w:p w:rsidR="009D622C" w:rsidRDefault="00183D1A">
            <w:pPr>
              <w:adjustRightInd w:val="0"/>
              <w:snapToGrid w:val="0"/>
              <w:spacing w:line="400" w:lineRule="exact"/>
              <w:rPr>
                <w:rFonts w:ascii="Times New Roman" w:eastAsia="宋体" w:hAnsi="宋体" w:cs="Times New Roman"/>
                <w:szCs w:val="24"/>
              </w:rPr>
            </w:pPr>
            <w:r>
              <w:rPr>
                <w:rFonts w:ascii="Times New Roman" w:eastAsia="宋体" w:hAnsi="宋体" w:cs="Times New Roman" w:hint="eastAsia"/>
                <w:szCs w:val="24"/>
              </w:rPr>
              <w:t>3.</w:t>
            </w:r>
            <w:r>
              <w:rPr>
                <w:rFonts w:ascii="Times New Roman" w:eastAsia="宋体" w:hAnsi="宋体" w:cs="Times New Roman" w:hint="eastAsia"/>
                <w:szCs w:val="24"/>
              </w:rPr>
              <w:t>能够运用哲学、法学、社会学、科学技术、语言文学、艺术、职业发展等方面的通</w:t>
            </w:r>
            <w:proofErr w:type="gramStart"/>
            <w:r>
              <w:rPr>
                <w:rFonts w:ascii="Times New Roman" w:eastAsia="宋体" w:hAnsi="宋体" w:cs="Times New Roman" w:hint="eastAsia"/>
                <w:szCs w:val="24"/>
              </w:rPr>
              <w:t>识知识</w:t>
            </w:r>
            <w:proofErr w:type="gramEnd"/>
            <w:r>
              <w:rPr>
                <w:rFonts w:ascii="Times New Roman" w:eastAsia="宋体" w:hAnsi="宋体" w:cs="Times New Roman" w:hint="eastAsia"/>
                <w:szCs w:val="24"/>
              </w:rPr>
              <w:t>丰富毕业设计（论文）的内容，弘扬人类文明发展、世界优秀思想文化。</w:t>
            </w:r>
          </w:p>
          <w:p w:rsidR="009D622C" w:rsidRDefault="00183D1A">
            <w:pPr>
              <w:adjustRightInd w:val="0"/>
              <w:snapToGrid w:val="0"/>
              <w:spacing w:line="400" w:lineRule="exact"/>
              <w:rPr>
                <w:rFonts w:ascii="Times New Roman" w:eastAsia="宋体" w:hAnsi="宋体" w:cs="Times New Roman"/>
                <w:szCs w:val="24"/>
              </w:rPr>
            </w:pPr>
            <w:r>
              <w:rPr>
                <w:rFonts w:ascii="Times New Roman" w:eastAsia="宋体" w:hAnsi="宋体" w:cs="Times New Roman" w:hint="eastAsia"/>
                <w:szCs w:val="24"/>
              </w:rPr>
              <w:t>4.</w:t>
            </w:r>
            <w:r>
              <w:rPr>
                <w:rFonts w:ascii="Times New Roman" w:eastAsia="宋体" w:hAnsi="宋体" w:cs="Times New Roman" w:hint="eastAsia"/>
                <w:szCs w:val="24"/>
              </w:rPr>
              <w:t>具备基本的跨界融合知识，建立起比较完备的跨学科、跨行业、跨企业等交叉知识体系，有一定的创新创业活动所需要的基本知识和前沿理论。</w:t>
            </w:r>
          </w:p>
        </w:tc>
      </w:tr>
      <w:tr w:rsidR="009D622C">
        <w:tc>
          <w:tcPr>
            <w:tcW w:w="1418" w:type="dxa"/>
            <w:vAlign w:val="center"/>
          </w:tcPr>
          <w:p w:rsidR="009D622C" w:rsidRDefault="00183D1A">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2</w:t>
            </w:r>
            <w:r>
              <w:rPr>
                <w:rFonts w:ascii="Times New Roman" w:eastAsia="宋体" w:hAnsi="Times New Roman" w:cs="Times New Roman" w:hint="eastAsia"/>
                <w:b/>
                <w:color w:val="000000" w:themeColor="text1"/>
                <w:kern w:val="0"/>
                <w:szCs w:val="21"/>
              </w:rPr>
              <w:t>：能力培养</w:t>
            </w:r>
          </w:p>
        </w:tc>
        <w:tc>
          <w:tcPr>
            <w:tcW w:w="7654" w:type="dxa"/>
            <w:vAlign w:val="center"/>
          </w:tcPr>
          <w:p w:rsidR="009D622C" w:rsidRDefault="00183D1A">
            <w:pPr>
              <w:adjustRightInd w:val="0"/>
              <w:snapToGrid w:val="0"/>
              <w:spacing w:line="400" w:lineRule="exact"/>
              <w:rPr>
                <w:rFonts w:ascii="Times New Roman" w:eastAsia="宋体" w:hAnsi="Times New Roman" w:cs="Times New Roman"/>
              </w:rPr>
            </w:pPr>
            <w:r>
              <w:rPr>
                <w:rFonts w:ascii="Times New Roman" w:eastAsia="宋体" w:hAnsi="宋体" w:cs="Times New Roman" w:hint="eastAsia"/>
                <w:szCs w:val="24"/>
              </w:rPr>
              <w:t>1</w:t>
            </w:r>
            <w:r>
              <w:rPr>
                <w:rFonts w:ascii="Times New Roman" w:eastAsia="宋体" w:hAnsi="宋体" w:cs="Times New Roman"/>
                <w:szCs w:val="24"/>
              </w:rPr>
              <w:t>.</w:t>
            </w:r>
            <w:r>
              <w:rPr>
                <w:rFonts w:ascii="Times New Roman" w:eastAsia="宋体" w:hAnsi="Times New Roman" w:cs="Times New Roman" w:hint="eastAsia"/>
              </w:rPr>
              <w:t xml:space="preserve"> </w:t>
            </w:r>
            <w:r>
              <w:rPr>
                <w:rFonts w:ascii="Times New Roman" w:eastAsia="宋体" w:hAnsi="Times New Roman" w:cs="Times New Roman" w:hint="eastAsia"/>
              </w:rPr>
              <w:t>能够及时了解本学科的理论前沿及发展动态，具备敏锐的市场洞察力和判断力，</w:t>
            </w:r>
          </w:p>
          <w:p w:rsidR="009D622C" w:rsidRDefault="00183D1A">
            <w:pPr>
              <w:adjustRightInd w:val="0"/>
              <w:snapToGrid w:val="0"/>
              <w:spacing w:line="400" w:lineRule="exact"/>
              <w:rPr>
                <w:rFonts w:ascii="Times New Roman" w:eastAsia="宋体" w:hAnsi="Times New Roman" w:cs="Times New Roman"/>
              </w:rPr>
            </w:pPr>
            <w:r>
              <w:rPr>
                <w:rFonts w:ascii="Times New Roman" w:eastAsia="宋体" w:hAnsi="Times New Roman" w:cs="Times New Roman" w:hint="eastAsia"/>
              </w:rPr>
              <w:t>具备批判性思维，能够在指导老师的指导下对市场营销领域涉及的问题进行探索和研究。毕业设计（论文）的选题符合市场营销本科专业的培养目标和规格要求。</w:t>
            </w:r>
          </w:p>
          <w:p w:rsidR="009D622C" w:rsidRDefault="00183D1A">
            <w:pPr>
              <w:adjustRightInd w:val="0"/>
              <w:snapToGrid w:val="0"/>
              <w:spacing w:line="400" w:lineRule="exact"/>
              <w:rPr>
                <w:rFonts w:ascii="Times New Roman" w:eastAsia="宋体" w:hAnsi="宋体" w:cs="Times New Roman"/>
                <w:szCs w:val="24"/>
              </w:rPr>
            </w:pPr>
            <w:r>
              <w:rPr>
                <w:rFonts w:ascii="Times New Roman" w:eastAsia="宋体" w:hAnsi="宋体" w:cs="Times New Roman" w:hint="eastAsia"/>
                <w:szCs w:val="24"/>
              </w:rPr>
              <w:t>2.</w:t>
            </w:r>
            <w:r>
              <w:rPr>
                <w:rFonts w:ascii="Times New Roman" w:eastAsia="宋体" w:hAnsi="宋体" w:cs="Times New Roman"/>
                <w:szCs w:val="24"/>
              </w:rPr>
              <w:t>具备市场营销环境</w:t>
            </w:r>
            <w:r>
              <w:rPr>
                <w:rFonts w:ascii="Times New Roman" w:eastAsia="宋体" w:hAnsi="宋体" w:cs="Times New Roman" w:hint="eastAsia"/>
                <w:szCs w:val="24"/>
              </w:rPr>
              <w:t>分析</w:t>
            </w:r>
            <w:r>
              <w:rPr>
                <w:rFonts w:ascii="Times New Roman" w:eastAsia="宋体" w:hAnsi="宋体" w:cs="Times New Roman"/>
                <w:szCs w:val="24"/>
              </w:rPr>
              <w:t>能力，对市场趋势、竞争态势等方面具有前瞻性和市场敏感性</w:t>
            </w:r>
            <w:r>
              <w:rPr>
                <w:rFonts w:ascii="Times New Roman" w:eastAsia="宋体" w:hAnsi="宋体" w:cs="Times New Roman" w:hint="eastAsia"/>
                <w:szCs w:val="24"/>
              </w:rPr>
              <w:t>；</w:t>
            </w:r>
            <w:r>
              <w:rPr>
                <w:rFonts w:ascii="Times New Roman" w:eastAsia="宋体" w:hAnsi="宋体" w:cs="Times New Roman"/>
                <w:szCs w:val="24"/>
              </w:rPr>
              <w:t>具备进行市场调查计划、组织、实施、数据分析与挖掘的技术能力</w:t>
            </w:r>
            <w:r>
              <w:rPr>
                <w:rFonts w:ascii="Times New Roman" w:eastAsia="宋体" w:hAnsi="宋体" w:cs="Times New Roman" w:hint="eastAsia"/>
                <w:szCs w:val="24"/>
              </w:rPr>
              <w:t>；</w:t>
            </w:r>
            <w:r>
              <w:rPr>
                <w:rFonts w:ascii="Times New Roman" w:eastAsia="宋体" w:hAnsi="宋体" w:cs="Times New Roman"/>
                <w:szCs w:val="24"/>
              </w:rPr>
              <w:t>具备为企业进行营销策划、零售管理、新媒体营销等方面的专业能力</w:t>
            </w:r>
            <w:r>
              <w:rPr>
                <w:rFonts w:ascii="Times New Roman" w:eastAsia="宋体" w:hAnsi="宋体" w:cs="Times New Roman" w:hint="eastAsia"/>
                <w:szCs w:val="24"/>
              </w:rPr>
              <w:t>；</w:t>
            </w:r>
            <w:r>
              <w:rPr>
                <w:rFonts w:ascii="Times New Roman" w:eastAsia="宋体" w:hAnsi="宋体" w:cs="Times New Roman"/>
                <w:szCs w:val="24"/>
              </w:rPr>
              <w:t>具备运用创新思维、信息技术手段等处理各项市场营销关键业务的实践能力</w:t>
            </w:r>
            <w:r>
              <w:rPr>
                <w:rFonts w:ascii="Times New Roman" w:eastAsia="宋体" w:hAnsi="宋体" w:cs="Times New Roman" w:hint="eastAsia"/>
                <w:szCs w:val="24"/>
              </w:rPr>
              <w:t>。</w:t>
            </w:r>
          </w:p>
          <w:p w:rsidR="009D622C" w:rsidRDefault="00183D1A">
            <w:pPr>
              <w:adjustRightInd w:val="0"/>
              <w:snapToGrid w:val="0"/>
              <w:spacing w:line="400" w:lineRule="exact"/>
              <w:rPr>
                <w:rFonts w:ascii="Times New Roman" w:eastAsia="宋体" w:hAnsi="宋体" w:cs="Times New Roman"/>
                <w:szCs w:val="24"/>
              </w:rPr>
            </w:pPr>
            <w:r>
              <w:rPr>
                <w:rFonts w:ascii="Times New Roman" w:eastAsia="宋体" w:hAnsi="宋体" w:cs="Times New Roman" w:hint="eastAsia"/>
                <w:szCs w:val="24"/>
              </w:rPr>
              <w:t>3</w:t>
            </w:r>
            <w:r>
              <w:rPr>
                <w:rFonts w:ascii="Times New Roman" w:eastAsia="宋体" w:hAnsi="宋体" w:cs="Times New Roman"/>
                <w:szCs w:val="24"/>
              </w:rPr>
              <w:t>.</w:t>
            </w:r>
            <w:r>
              <w:rPr>
                <w:rFonts w:ascii="Times New Roman" w:eastAsia="宋体" w:hAnsi="宋体" w:cs="Times New Roman" w:hint="eastAsia"/>
                <w:szCs w:val="24"/>
              </w:rPr>
              <w:t>能够不断学习最新的专业知识和技能，</w:t>
            </w:r>
            <w:r>
              <w:rPr>
                <w:rFonts w:ascii="Times New Roman" w:eastAsia="宋体" w:hAnsi="宋体" w:cs="Times New Roman"/>
                <w:szCs w:val="24"/>
              </w:rPr>
              <w:t>具备创新创业的基本素质，具有</w:t>
            </w:r>
            <w:r>
              <w:rPr>
                <w:rFonts w:ascii="Times New Roman" w:eastAsia="宋体" w:hAnsi="宋体" w:cs="Times New Roman" w:hint="eastAsia"/>
                <w:szCs w:val="24"/>
              </w:rPr>
              <w:t>开拓精神</w:t>
            </w:r>
            <w:r>
              <w:rPr>
                <w:rFonts w:ascii="Times New Roman" w:eastAsia="宋体" w:hAnsi="宋体" w:cs="Times New Roman"/>
                <w:szCs w:val="24"/>
              </w:rPr>
              <w:t>与创新创业意识</w:t>
            </w:r>
            <w:r>
              <w:rPr>
                <w:rFonts w:ascii="Times New Roman" w:eastAsia="宋体" w:hAnsi="宋体" w:cs="Times New Roman" w:hint="eastAsia"/>
                <w:szCs w:val="24"/>
              </w:rPr>
              <w:t>，具备进取意识和探索精神，拥有较强的创新创业能力。</w:t>
            </w:r>
          </w:p>
        </w:tc>
      </w:tr>
      <w:tr w:rsidR="009D622C">
        <w:tc>
          <w:tcPr>
            <w:tcW w:w="1418" w:type="dxa"/>
            <w:vAlign w:val="center"/>
          </w:tcPr>
          <w:p w:rsidR="009D622C" w:rsidRDefault="00183D1A">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3</w:t>
            </w:r>
            <w:r>
              <w:rPr>
                <w:rFonts w:ascii="Times New Roman" w:eastAsia="宋体" w:hAnsi="Times New Roman" w:cs="Times New Roman" w:hint="eastAsia"/>
                <w:b/>
                <w:color w:val="000000" w:themeColor="text1"/>
                <w:kern w:val="0"/>
                <w:szCs w:val="21"/>
              </w:rPr>
              <w:t>：价值引导</w:t>
            </w:r>
          </w:p>
        </w:tc>
        <w:tc>
          <w:tcPr>
            <w:tcW w:w="7654" w:type="dxa"/>
            <w:vAlign w:val="center"/>
          </w:tcPr>
          <w:p w:rsidR="009D622C" w:rsidRDefault="00183D1A">
            <w:pPr>
              <w:adjustRightInd w:val="0"/>
              <w:snapToGrid w:val="0"/>
              <w:spacing w:line="400" w:lineRule="exact"/>
              <w:rPr>
                <w:rFonts w:ascii="Times New Roman" w:eastAsia="宋体" w:hAnsi="宋体" w:cs="Times New Roman"/>
                <w:szCs w:val="24"/>
              </w:rPr>
            </w:pPr>
            <w:r>
              <w:rPr>
                <w:rFonts w:ascii="Times New Roman" w:eastAsia="宋体" w:hAnsi="宋体" w:cs="Times New Roman" w:hint="eastAsia"/>
                <w:szCs w:val="24"/>
              </w:rPr>
              <w:t>1</w:t>
            </w:r>
            <w:r>
              <w:rPr>
                <w:rFonts w:ascii="Times New Roman" w:eastAsia="宋体" w:hAnsi="宋体" w:cs="Times New Roman"/>
                <w:szCs w:val="24"/>
              </w:rPr>
              <w:t>.</w:t>
            </w:r>
            <w:proofErr w:type="gramStart"/>
            <w:r>
              <w:rPr>
                <w:rFonts w:ascii="Times New Roman" w:eastAsia="宋体" w:hAnsi="宋体" w:cs="Times New Roman"/>
                <w:szCs w:val="24"/>
              </w:rPr>
              <w:t>践行</w:t>
            </w:r>
            <w:proofErr w:type="gramEnd"/>
            <w:r>
              <w:rPr>
                <w:rFonts w:ascii="Times New Roman" w:eastAsia="宋体" w:hAnsi="宋体" w:cs="Times New Roman"/>
                <w:szCs w:val="24"/>
              </w:rPr>
              <w:t>社会主义核心价值观，具备优良的政治素养</w:t>
            </w:r>
            <w:r>
              <w:rPr>
                <w:rFonts w:ascii="Times New Roman" w:eastAsia="宋体" w:hAnsi="宋体" w:cs="Times New Roman" w:hint="eastAsia"/>
                <w:szCs w:val="24"/>
              </w:rPr>
              <w:t>。能严格遵守学术道德规范，树立良好的人文和科学精神，崇尚严谨求实的学风，恪守职业道德，维护科学诚信，没有抄袭、</w:t>
            </w:r>
            <w:r>
              <w:rPr>
                <w:rFonts w:ascii="Times New Roman" w:eastAsia="宋体" w:hAnsi="宋体" w:cs="Times New Roman" w:hint="eastAsia"/>
                <w:szCs w:val="24"/>
              </w:rPr>
              <w:t>剽窃等不良行为。</w:t>
            </w:r>
          </w:p>
          <w:p w:rsidR="009D622C" w:rsidRDefault="00183D1A">
            <w:pPr>
              <w:adjustRightInd w:val="0"/>
              <w:snapToGrid w:val="0"/>
              <w:spacing w:line="400" w:lineRule="exact"/>
              <w:rPr>
                <w:rFonts w:ascii="Times New Roman" w:eastAsia="宋体" w:hAnsi="宋体" w:cs="Times New Roman"/>
                <w:szCs w:val="24"/>
              </w:rPr>
            </w:pPr>
            <w:r>
              <w:rPr>
                <w:rFonts w:ascii="Times New Roman" w:eastAsia="宋体" w:hAnsi="宋体" w:cs="Times New Roman" w:hint="eastAsia"/>
                <w:szCs w:val="24"/>
              </w:rPr>
              <w:t>2</w:t>
            </w:r>
            <w:r>
              <w:rPr>
                <w:rFonts w:ascii="Times New Roman" w:eastAsia="宋体" w:hAnsi="宋体" w:cs="Times New Roman"/>
                <w:szCs w:val="24"/>
              </w:rPr>
              <w:t>.</w:t>
            </w:r>
            <w:r>
              <w:rPr>
                <w:rFonts w:ascii="Times New Roman" w:eastAsia="宋体" w:hAnsi="宋体" w:cs="Times New Roman"/>
                <w:szCs w:val="24"/>
              </w:rPr>
              <w:t>系统掌握工商管理类专业基础知识</w:t>
            </w:r>
            <w:r>
              <w:rPr>
                <w:rFonts w:ascii="Times New Roman" w:eastAsia="宋体" w:hAnsi="宋体" w:cs="Times New Roman" w:hint="eastAsia"/>
                <w:szCs w:val="24"/>
              </w:rPr>
              <w:t>；具备扎实的专业知识、专业技能和专业素养；能够</w:t>
            </w:r>
            <w:r>
              <w:rPr>
                <w:rFonts w:ascii="Times New Roman" w:eastAsia="宋体" w:hAnsi="宋体" w:cs="Times New Roman"/>
                <w:szCs w:val="24"/>
              </w:rPr>
              <w:t>准确地识别和分析市场营销中的各种问题</w:t>
            </w:r>
            <w:r>
              <w:rPr>
                <w:rFonts w:ascii="Times New Roman" w:eastAsia="宋体" w:hAnsi="宋体" w:cs="Times New Roman" w:hint="eastAsia"/>
                <w:szCs w:val="24"/>
              </w:rPr>
              <w:t>，</w:t>
            </w:r>
            <w:r>
              <w:rPr>
                <w:rFonts w:ascii="Times New Roman" w:eastAsia="宋体" w:hAnsi="宋体" w:cs="Times New Roman"/>
                <w:szCs w:val="24"/>
              </w:rPr>
              <w:t>能够适应快速变化的市场环境</w:t>
            </w:r>
            <w:r>
              <w:rPr>
                <w:rFonts w:ascii="Times New Roman" w:eastAsia="宋体" w:hAnsi="宋体" w:cs="Times New Roman" w:hint="eastAsia"/>
                <w:szCs w:val="24"/>
              </w:rPr>
              <w:t>灵活运用所学知识解决实际问题</w:t>
            </w:r>
            <w:r>
              <w:rPr>
                <w:rFonts w:ascii="Times New Roman" w:eastAsia="宋体" w:hAnsi="宋体" w:cs="Times New Roman"/>
                <w:szCs w:val="24"/>
              </w:rPr>
              <w:t>。</w:t>
            </w:r>
          </w:p>
          <w:p w:rsidR="009D622C" w:rsidRDefault="00183D1A">
            <w:pPr>
              <w:adjustRightInd w:val="0"/>
              <w:snapToGrid w:val="0"/>
              <w:spacing w:line="400" w:lineRule="exact"/>
              <w:rPr>
                <w:rFonts w:ascii="Times New Roman" w:eastAsia="宋体" w:hAnsi="Times New Roman" w:cs="Times New Roman"/>
                <w:color w:val="000000" w:themeColor="text1"/>
                <w:kern w:val="0"/>
                <w:szCs w:val="21"/>
              </w:rPr>
            </w:pPr>
            <w:r>
              <w:rPr>
                <w:rFonts w:ascii="Times New Roman" w:eastAsia="宋体" w:hAnsi="宋体" w:cs="Times New Roman" w:hint="eastAsia"/>
                <w:szCs w:val="24"/>
              </w:rPr>
              <w:t>3</w:t>
            </w:r>
            <w:r>
              <w:rPr>
                <w:rFonts w:ascii="Times New Roman" w:eastAsia="宋体" w:hAnsi="宋体" w:cs="Times New Roman"/>
                <w:szCs w:val="24"/>
              </w:rPr>
              <w:t>.</w:t>
            </w:r>
            <w:r>
              <w:rPr>
                <w:rFonts w:ascii="Times New Roman" w:eastAsia="宋体" w:hAnsi="宋体" w:cs="Times New Roman" w:hint="eastAsia"/>
                <w:szCs w:val="24"/>
              </w:rPr>
              <w:t>选题立足中国市场情境</w:t>
            </w:r>
            <w:r>
              <w:rPr>
                <w:rFonts w:ascii="Times New Roman" w:eastAsia="宋体" w:hAnsi="宋体" w:cs="Times New Roman"/>
                <w:szCs w:val="24"/>
              </w:rPr>
              <w:t>，</w:t>
            </w:r>
            <w:r>
              <w:rPr>
                <w:rFonts w:ascii="Times New Roman" w:eastAsia="宋体" w:hAnsi="宋体" w:cs="Times New Roman" w:hint="eastAsia"/>
                <w:szCs w:val="24"/>
              </w:rPr>
              <w:t>具备心系家国的本土情怀，</w:t>
            </w:r>
            <w:r>
              <w:rPr>
                <w:rFonts w:ascii="Times New Roman" w:eastAsia="宋体" w:hAnsi="宋体" w:cs="Times New Roman"/>
                <w:szCs w:val="24"/>
              </w:rPr>
              <w:t>开展实践和调研活动，勇于承担社会责任</w:t>
            </w:r>
            <w:r>
              <w:rPr>
                <w:rFonts w:ascii="Times New Roman" w:eastAsia="宋体" w:hAnsi="宋体" w:cs="Times New Roman" w:hint="eastAsia"/>
                <w:szCs w:val="24"/>
              </w:rPr>
              <w:t>，</w:t>
            </w:r>
            <w:r>
              <w:rPr>
                <w:rFonts w:ascii="Times New Roman" w:eastAsia="宋体" w:hAnsi="Times New Roman" w:cs="Times New Roman" w:hint="eastAsia"/>
                <w:color w:val="000000" w:themeColor="text1"/>
                <w:kern w:val="0"/>
                <w:szCs w:val="21"/>
              </w:rPr>
              <w:t>能够塑造良好的职业道德和高度的敬业精神；具有高尚的审美情操和乐观向上的生活态度，充满责任感地工作。</w:t>
            </w:r>
          </w:p>
        </w:tc>
      </w:tr>
    </w:tbl>
    <w:p w:rsidR="009D622C" w:rsidRDefault="009D622C">
      <w:pPr>
        <w:autoSpaceDE w:val="0"/>
        <w:autoSpaceDN w:val="0"/>
        <w:adjustRightInd w:val="0"/>
        <w:snapToGrid w:val="0"/>
        <w:spacing w:line="360" w:lineRule="auto"/>
        <w:jc w:val="left"/>
        <w:rPr>
          <w:rFonts w:ascii="黑体" w:eastAsia="黑体" w:hAnsi="黑体" w:cs="黑体"/>
          <w:b/>
          <w:kern w:val="0"/>
          <w:sz w:val="28"/>
          <w:szCs w:val="28"/>
        </w:rPr>
      </w:pPr>
    </w:p>
    <w:p w:rsidR="009D622C" w:rsidRDefault="009D622C">
      <w:pPr>
        <w:autoSpaceDE w:val="0"/>
        <w:autoSpaceDN w:val="0"/>
        <w:adjustRightInd w:val="0"/>
        <w:snapToGrid w:val="0"/>
        <w:spacing w:line="360" w:lineRule="auto"/>
        <w:jc w:val="left"/>
        <w:rPr>
          <w:rFonts w:ascii="黑体" w:eastAsia="黑体" w:hAnsi="黑体" w:cs="黑体"/>
          <w:b/>
          <w:kern w:val="0"/>
          <w:sz w:val="28"/>
          <w:szCs w:val="28"/>
        </w:rPr>
      </w:pPr>
    </w:p>
    <w:p w:rsidR="009D622C" w:rsidRDefault="009D622C">
      <w:pPr>
        <w:autoSpaceDE w:val="0"/>
        <w:autoSpaceDN w:val="0"/>
        <w:adjustRightInd w:val="0"/>
        <w:snapToGrid w:val="0"/>
        <w:spacing w:line="360" w:lineRule="auto"/>
        <w:jc w:val="left"/>
        <w:rPr>
          <w:rFonts w:ascii="黑体" w:eastAsia="黑体" w:hAnsi="黑体" w:cs="黑体"/>
          <w:b/>
          <w:kern w:val="0"/>
          <w:sz w:val="28"/>
          <w:szCs w:val="28"/>
        </w:rPr>
      </w:pPr>
    </w:p>
    <w:p w:rsidR="009D622C" w:rsidRDefault="00183D1A">
      <w:pPr>
        <w:pStyle w:val="af5"/>
        <w:spacing w:line="320" w:lineRule="exact"/>
        <w:ind w:left="420" w:firstLine="422"/>
        <w:jc w:val="center"/>
        <w:rPr>
          <w:rFonts w:ascii="Times New Roman" w:eastAsia="宋体"/>
          <w:b/>
          <w:szCs w:val="21"/>
        </w:rPr>
      </w:pPr>
      <w:r>
        <w:rPr>
          <w:rFonts w:ascii="Times New Roman" w:hint="eastAsia"/>
          <w:b/>
          <w:szCs w:val="21"/>
        </w:rPr>
        <w:lastRenderedPageBreak/>
        <w:t>表</w:t>
      </w:r>
      <w:r>
        <w:rPr>
          <w:rFonts w:ascii="Times New Roman" w:hint="eastAsia"/>
          <w:b/>
          <w:szCs w:val="21"/>
        </w:rPr>
        <w:t xml:space="preserve">2-1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801"/>
        <w:gridCol w:w="1101"/>
      </w:tblGrid>
      <w:tr w:rsidR="009D622C">
        <w:trPr>
          <w:trHeight w:val="416"/>
          <w:tblHeader/>
          <w:jc w:val="center"/>
        </w:trPr>
        <w:tc>
          <w:tcPr>
            <w:tcW w:w="745" w:type="pct"/>
            <w:vAlign w:val="center"/>
          </w:tcPr>
          <w:p w:rsidR="009D622C" w:rsidRDefault="00183D1A">
            <w:pPr>
              <w:snapToGrid w:val="0"/>
              <w:jc w:val="center"/>
              <w:rPr>
                <w:rFonts w:ascii="Times New Roman" w:cs="Times New Roman"/>
                <w:b/>
                <w:color w:val="000000"/>
                <w:szCs w:val="21"/>
              </w:rPr>
            </w:pPr>
            <w:r>
              <w:rPr>
                <w:rFonts w:ascii="Times New Roman" w:cs="Times New Roman" w:hint="eastAsia"/>
                <w:b/>
                <w:color w:val="000000"/>
                <w:szCs w:val="21"/>
              </w:rPr>
              <w:t>毕业要求</w:t>
            </w:r>
          </w:p>
        </w:tc>
        <w:tc>
          <w:tcPr>
            <w:tcW w:w="3662" w:type="pct"/>
            <w:vAlign w:val="center"/>
          </w:tcPr>
          <w:p w:rsidR="009D622C" w:rsidRDefault="00183D1A">
            <w:pPr>
              <w:snapToGrid w:val="0"/>
              <w:jc w:val="center"/>
              <w:rPr>
                <w:rFonts w:ascii="Times New Roman" w:cs="Times New Roman"/>
                <w:b/>
                <w:color w:val="000000"/>
                <w:szCs w:val="21"/>
              </w:rPr>
            </w:pPr>
            <w:r>
              <w:rPr>
                <w:rFonts w:ascii="Times New Roman" w:cs="Times New Roman" w:hint="eastAsia"/>
                <w:b/>
                <w:color w:val="000000"/>
                <w:szCs w:val="21"/>
              </w:rPr>
              <w:t>指标点</w:t>
            </w:r>
          </w:p>
        </w:tc>
        <w:tc>
          <w:tcPr>
            <w:tcW w:w="593" w:type="pct"/>
            <w:vAlign w:val="center"/>
          </w:tcPr>
          <w:p w:rsidR="009D622C" w:rsidRDefault="00183D1A">
            <w:pPr>
              <w:snapToGrid w:val="0"/>
              <w:jc w:val="center"/>
              <w:rPr>
                <w:rFonts w:ascii="Times New Roman" w:cs="Times New Roman"/>
                <w:b/>
                <w:color w:val="000000"/>
                <w:szCs w:val="21"/>
              </w:rPr>
            </w:pPr>
            <w:r>
              <w:rPr>
                <w:rFonts w:ascii="Times New Roman" w:cs="Times New Roman" w:hint="eastAsia"/>
                <w:b/>
                <w:color w:val="000000"/>
                <w:szCs w:val="21"/>
              </w:rPr>
              <w:t>课程目标</w:t>
            </w:r>
          </w:p>
        </w:tc>
      </w:tr>
      <w:tr w:rsidR="009D622C">
        <w:trPr>
          <w:trHeight w:val="176"/>
          <w:jc w:val="center"/>
        </w:trPr>
        <w:tc>
          <w:tcPr>
            <w:tcW w:w="745" w:type="pct"/>
            <w:vMerge w:val="restart"/>
            <w:vAlign w:val="center"/>
          </w:tcPr>
          <w:p w:rsidR="009D622C" w:rsidRDefault="00183D1A">
            <w:pPr>
              <w:spacing w:line="360" w:lineRule="auto"/>
              <w:jc w:val="center"/>
              <w:rPr>
                <w:rFonts w:ascii="Times New Roman" w:cs="Times New Roman"/>
                <w:b/>
                <w:color w:val="000000"/>
                <w:szCs w:val="21"/>
              </w:rPr>
            </w:pPr>
            <w:r>
              <w:rPr>
                <w:rFonts w:ascii="Times New Roman" w:cs="Times New Roman" w:hint="eastAsia"/>
                <w:b/>
                <w:color w:val="000000"/>
                <w:szCs w:val="21"/>
              </w:rPr>
              <w:t>毕业要求</w:t>
            </w:r>
            <w:r>
              <w:rPr>
                <w:rFonts w:ascii="Times New Roman" w:cs="Times New Roman"/>
                <w:b/>
                <w:color w:val="000000"/>
                <w:szCs w:val="21"/>
              </w:rPr>
              <w:t>1</w:t>
            </w:r>
            <w:r>
              <w:rPr>
                <w:rFonts w:ascii="Times New Roman" w:cs="Times New Roman" w:hint="eastAsia"/>
                <w:b/>
                <w:color w:val="000000"/>
                <w:szCs w:val="21"/>
              </w:rPr>
              <w:t>：</w:t>
            </w:r>
            <w:r>
              <w:rPr>
                <w:rFonts w:ascii="Times New Roman" w:cs="Times New Roman" w:hint="eastAsia"/>
                <w:color w:val="000000"/>
                <w:szCs w:val="21"/>
              </w:rPr>
              <w:t>素养要求【</w:t>
            </w:r>
            <w:r>
              <w:rPr>
                <w:rFonts w:ascii="Times New Roman" w:cs="Times New Roman" w:hint="eastAsia"/>
                <w:color w:val="000000"/>
                <w:szCs w:val="21"/>
              </w:rPr>
              <w:t>H</w:t>
            </w:r>
            <w:r>
              <w:rPr>
                <w:rFonts w:ascii="Times New Roman" w:cs="Times New Roman" w:hint="eastAsia"/>
                <w:color w:val="000000"/>
                <w:szCs w:val="21"/>
              </w:rPr>
              <w:t>】</w:t>
            </w: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1.1</w:t>
            </w:r>
            <w:r>
              <w:rPr>
                <w:rFonts w:ascii="Times New Roman" w:cs="Times New Roman" w:hint="eastAsia"/>
                <w:color w:val="000000"/>
                <w:szCs w:val="21"/>
              </w:rPr>
              <w:t>政治道德。爱国爱家、遵纪守法，</w:t>
            </w:r>
            <w:proofErr w:type="gramStart"/>
            <w:r>
              <w:rPr>
                <w:rFonts w:ascii="Times New Roman" w:cs="Times New Roman" w:hint="eastAsia"/>
                <w:color w:val="000000"/>
                <w:szCs w:val="21"/>
              </w:rPr>
              <w:t>践行</w:t>
            </w:r>
            <w:proofErr w:type="gramEnd"/>
            <w:r>
              <w:rPr>
                <w:rFonts w:ascii="Times New Roman" w:cs="Times New Roman" w:hint="eastAsia"/>
                <w:color w:val="000000"/>
                <w:szCs w:val="21"/>
              </w:rPr>
              <w:t>社会主义核心价值观，具备优良的政治素养和品质，忠于祖国和人民，拥护中国共产党的领导，立志投身于新时代中国特色社会主义建设和中华民族伟大复兴事业。</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3</w:t>
            </w:r>
          </w:p>
        </w:tc>
      </w:tr>
      <w:tr w:rsidR="009D622C">
        <w:trPr>
          <w:trHeight w:val="798"/>
          <w:jc w:val="center"/>
        </w:trPr>
        <w:tc>
          <w:tcPr>
            <w:tcW w:w="745" w:type="pct"/>
            <w:vMerge/>
            <w:vAlign w:val="center"/>
          </w:tcPr>
          <w:p w:rsidR="009D622C" w:rsidRDefault="009D622C">
            <w:pPr>
              <w:spacing w:line="360" w:lineRule="auto"/>
              <w:jc w:val="center"/>
              <w:rPr>
                <w:rFonts w:ascii="Times New Roman" w:cs="Times New Roman"/>
                <w:b/>
                <w:color w:val="000000"/>
                <w:szCs w:val="21"/>
              </w:rPr>
            </w:pP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1.2</w:t>
            </w:r>
            <w:r>
              <w:rPr>
                <w:rFonts w:ascii="Times New Roman" w:cs="Times New Roman" w:hint="eastAsia"/>
                <w:color w:val="000000"/>
                <w:szCs w:val="21"/>
              </w:rPr>
              <w:t>综合素养。具有良好的文化基础和人文修养；具有良好的职业道德和高度的敬业精神；具有信息素养、团队协作和沟通交流能力；具有良好的心理素质、身体素质、高尚的审美情操和乐观向上的生活态度，充满责任感地工作。</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3</w:t>
            </w:r>
          </w:p>
        </w:tc>
      </w:tr>
      <w:tr w:rsidR="009D622C">
        <w:trPr>
          <w:trHeight w:val="797"/>
          <w:jc w:val="center"/>
        </w:trPr>
        <w:tc>
          <w:tcPr>
            <w:tcW w:w="745" w:type="pct"/>
            <w:vMerge/>
            <w:vAlign w:val="center"/>
          </w:tcPr>
          <w:p w:rsidR="009D622C" w:rsidRDefault="009D622C">
            <w:pPr>
              <w:spacing w:line="360" w:lineRule="auto"/>
              <w:jc w:val="center"/>
              <w:rPr>
                <w:rFonts w:ascii="Times New Roman" w:cs="Times New Roman"/>
                <w:b/>
                <w:color w:val="000000"/>
                <w:szCs w:val="21"/>
              </w:rPr>
            </w:pP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 xml:space="preserve">1.3 </w:t>
            </w:r>
            <w:r>
              <w:rPr>
                <w:rFonts w:ascii="Times New Roman" w:cs="Times New Roman" w:hint="eastAsia"/>
                <w:color w:val="000000"/>
                <w:szCs w:val="21"/>
              </w:rPr>
              <w:t>专业素养。系统掌握工商管理类专业基础知识；具备扎实的专业知识、专业技能和专业素养；能够快速准确地识别和分析市场营销中的各种问题，能够适应快速变化的市场环境灵活运用所学知识解决实际问题。</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3</w:t>
            </w:r>
          </w:p>
        </w:tc>
      </w:tr>
      <w:tr w:rsidR="009D622C">
        <w:trPr>
          <w:trHeight w:val="797"/>
          <w:jc w:val="center"/>
        </w:trPr>
        <w:tc>
          <w:tcPr>
            <w:tcW w:w="745" w:type="pct"/>
            <w:vMerge/>
            <w:vAlign w:val="center"/>
          </w:tcPr>
          <w:p w:rsidR="009D622C" w:rsidRDefault="009D622C">
            <w:pPr>
              <w:spacing w:line="360" w:lineRule="auto"/>
              <w:jc w:val="center"/>
              <w:rPr>
                <w:rFonts w:ascii="Times New Roman" w:cs="Times New Roman"/>
                <w:b/>
                <w:color w:val="000000"/>
                <w:szCs w:val="21"/>
              </w:rPr>
            </w:pP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 xml:space="preserve">1.4 </w:t>
            </w:r>
            <w:r>
              <w:rPr>
                <w:rFonts w:ascii="Times New Roman" w:cs="Times New Roman" w:hint="eastAsia"/>
                <w:color w:val="000000"/>
                <w:szCs w:val="21"/>
              </w:rPr>
              <w:t>本土情怀。立足中国市场情境，开展实践和调研活动，提高对本土情况的了解，帮助企业更好地适应市场环境，提高产品和服务的质量和竞争力；具备心系家国的本土情怀，牢记基层意识，脚踏实地，勇于承担社会责任，积极为祖国、为家乡繁荣和</w:t>
            </w:r>
            <w:proofErr w:type="gramStart"/>
            <w:r>
              <w:rPr>
                <w:rFonts w:ascii="Times New Roman" w:cs="Times New Roman" w:hint="eastAsia"/>
                <w:color w:val="000000"/>
                <w:szCs w:val="21"/>
              </w:rPr>
              <w:t>美好贡献</w:t>
            </w:r>
            <w:proofErr w:type="gramEnd"/>
            <w:r>
              <w:rPr>
                <w:rFonts w:ascii="Times New Roman" w:cs="Times New Roman" w:hint="eastAsia"/>
                <w:color w:val="000000"/>
                <w:szCs w:val="21"/>
              </w:rPr>
              <w:t>力量。</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3</w:t>
            </w:r>
          </w:p>
        </w:tc>
      </w:tr>
      <w:tr w:rsidR="009D622C">
        <w:trPr>
          <w:trHeight w:val="514"/>
          <w:jc w:val="center"/>
        </w:trPr>
        <w:tc>
          <w:tcPr>
            <w:tcW w:w="745" w:type="pct"/>
            <w:vMerge w:val="restart"/>
            <w:vAlign w:val="center"/>
          </w:tcPr>
          <w:p w:rsidR="009D622C" w:rsidRDefault="00183D1A">
            <w:pPr>
              <w:spacing w:line="360" w:lineRule="auto"/>
              <w:jc w:val="center"/>
              <w:rPr>
                <w:rFonts w:ascii="Times New Roman" w:cs="Times New Roman"/>
                <w:color w:val="000000"/>
                <w:szCs w:val="21"/>
              </w:rPr>
            </w:pPr>
            <w:r>
              <w:rPr>
                <w:rFonts w:ascii="Times New Roman" w:cs="Times New Roman" w:hint="eastAsia"/>
                <w:b/>
                <w:color w:val="000000"/>
                <w:szCs w:val="21"/>
              </w:rPr>
              <w:t>毕业要求</w:t>
            </w:r>
            <w:r>
              <w:rPr>
                <w:rFonts w:ascii="Times New Roman" w:cs="Times New Roman"/>
                <w:b/>
                <w:color w:val="000000"/>
                <w:szCs w:val="21"/>
              </w:rPr>
              <w:t>2</w:t>
            </w:r>
            <w:r>
              <w:rPr>
                <w:rFonts w:ascii="Times New Roman" w:cs="Times New Roman" w:hint="eastAsia"/>
                <w:b/>
                <w:color w:val="000000"/>
                <w:szCs w:val="21"/>
              </w:rPr>
              <w:t>：</w:t>
            </w:r>
            <w:r>
              <w:rPr>
                <w:rFonts w:ascii="Times New Roman" w:cs="Times New Roman" w:hint="eastAsia"/>
                <w:color w:val="000000"/>
                <w:szCs w:val="21"/>
              </w:rPr>
              <w:t>知识要求【</w:t>
            </w:r>
            <w:r>
              <w:rPr>
                <w:rFonts w:ascii="Times New Roman" w:cs="Times New Roman"/>
                <w:color w:val="000000"/>
                <w:szCs w:val="21"/>
              </w:rPr>
              <w:t>H</w:t>
            </w:r>
            <w:r>
              <w:rPr>
                <w:rFonts w:ascii="Times New Roman" w:cs="Times New Roman" w:hint="eastAsia"/>
                <w:color w:val="000000"/>
                <w:szCs w:val="21"/>
              </w:rPr>
              <w:t>】</w:t>
            </w: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 xml:space="preserve">2.1 </w:t>
            </w:r>
            <w:r>
              <w:rPr>
                <w:rFonts w:ascii="Times New Roman" w:cs="Times New Roman" w:hint="eastAsia"/>
                <w:color w:val="000000"/>
                <w:szCs w:val="21"/>
              </w:rPr>
              <w:t>人文知识。掌握哲学、法学、社会学、科学技术、语言文学、艺术、职业发展与教育培训等方面的通识知识，了解人类文明发展、世界优秀思想文化，掌握科学常识和现代科技发展的现状和趋势。</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1</w:t>
            </w:r>
          </w:p>
        </w:tc>
      </w:tr>
      <w:tr w:rsidR="009D622C">
        <w:trPr>
          <w:trHeight w:val="514"/>
          <w:jc w:val="center"/>
        </w:trPr>
        <w:tc>
          <w:tcPr>
            <w:tcW w:w="745" w:type="pct"/>
            <w:vMerge/>
            <w:vAlign w:val="center"/>
          </w:tcPr>
          <w:p w:rsidR="009D622C" w:rsidRDefault="009D622C">
            <w:pPr>
              <w:spacing w:line="360" w:lineRule="auto"/>
              <w:jc w:val="center"/>
              <w:rPr>
                <w:rFonts w:ascii="Times New Roman" w:cs="Times New Roman"/>
                <w:b/>
                <w:color w:val="000000"/>
                <w:szCs w:val="21"/>
              </w:rPr>
            </w:pP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hint="eastAsia"/>
                <w:color w:val="000000"/>
                <w:szCs w:val="21"/>
              </w:rPr>
              <w:t>2</w:t>
            </w:r>
            <w:r>
              <w:rPr>
                <w:rFonts w:ascii="Times New Roman" w:cs="Times New Roman"/>
                <w:color w:val="000000"/>
                <w:szCs w:val="21"/>
              </w:rPr>
              <w:t>.2</w:t>
            </w:r>
            <w:r>
              <w:rPr>
                <w:rFonts w:ascii="Times New Roman" w:cs="Times New Roman" w:hint="eastAsia"/>
                <w:color w:val="000000"/>
                <w:szCs w:val="21"/>
              </w:rPr>
              <w:t>数理知识。掌握数理类、信息技术类等方面的基础理论知识与方法，熟悉统计学基本原理和定量研究方法，能熟练运用统计分析软件开展市场调研与预测的分析。</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1</w:t>
            </w:r>
          </w:p>
        </w:tc>
      </w:tr>
      <w:tr w:rsidR="009D622C">
        <w:trPr>
          <w:trHeight w:val="513"/>
          <w:jc w:val="center"/>
        </w:trPr>
        <w:tc>
          <w:tcPr>
            <w:tcW w:w="745" w:type="pct"/>
            <w:vMerge/>
            <w:vAlign w:val="center"/>
          </w:tcPr>
          <w:p w:rsidR="009D622C" w:rsidRDefault="009D622C">
            <w:pPr>
              <w:spacing w:line="360" w:lineRule="auto"/>
              <w:jc w:val="center"/>
              <w:rPr>
                <w:rFonts w:ascii="Times New Roman" w:cs="Times New Roman"/>
                <w:b/>
                <w:color w:val="000000"/>
                <w:szCs w:val="21"/>
              </w:rPr>
            </w:pP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 xml:space="preserve">2.3 </w:t>
            </w:r>
            <w:r>
              <w:rPr>
                <w:rFonts w:ascii="Times New Roman" w:cs="Times New Roman" w:hint="eastAsia"/>
                <w:color w:val="000000"/>
                <w:szCs w:val="21"/>
              </w:rPr>
              <w:t>跨界知识。了解跨学科、跨行业、跨企业等交叉知识，建立起完备的知识体系，具备基本的跨界融合知识；了解创新创业活动所需要的基本知识和前沿理论。</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1</w:t>
            </w:r>
          </w:p>
        </w:tc>
      </w:tr>
      <w:tr w:rsidR="009D622C">
        <w:trPr>
          <w:trHeight w:val="70"/>
          <w:jc w:val="center"/>
        </w:trPr>
        <w:tc>
          <w:tcPr>
            <w:tcW w:w="745" w:type="pct"/>
            <w:vMerge/>
            <w:vAlign w:val="center"/>
          </w:tcPr>
          <w:p w:rsidR="009D622C" w:rsidRDefault="009D622C">
            <w:pPr>
              <w:spacing w:line="360" w:lineRule="auto"/>
              <w:jc w:val="center"/>
              <w:rPr>
                <w:rFonts w:ascii="Times New Roman" w:cs="Times New Roman"/>
                <w:color w:val="000000"/>
                <w:szCs w:val="21"/>
              </w:rPr>
            </w:pP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2.4</w:t>
            </w:r>
            <w:r>
              <w:rPr>
                <w:rFonts w:ascii="Times New Roman" w:cs="Times New Roman" w:hint="eastAsia"/>
                <w:color w:val="000000"/>
                <w:szCs w:val="21"/>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策与法规，了解市场营销前沿理论及营销实践。</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1</w:t>
            </w:r>
          </w:p>
        </w:tc>
      </w:tr>
      <w:tr w:rsidR="009D622C">
        <w:trPr>
          <w:trHeight w:val="146"/>
          <w:jc w:val="center"/>
        </w:trPr>
        <w:tc>
          <w:tcPr>
            <w:tcW w:w="745" w:type="pct"/>
            <w:vMerge w:val="restart"/>
            <w:vAlign w:val="center"/>
          </w:tcPr>
          <w:p w:rsidR="009D622C" w:rsidRDefault="00183D1A">
            <w:pPr>
              <w:spacing w:line="360" w:lineRule="auto"/>
              <w:jc w:val="center"/>
              <w:rPr>
                <w:rFonts w:ascii="Times New Roman" w:cs="Times New Roman"/>
                <w:color w:val="000000"/>
                <w:szCs w:val="21"/>
              </w:rPr>
            </w:pPr>
            <w:r>
              <w:rPr>
                <w:rFonts w:ascii="Times New Roman" w:cs="Times New Roman" w:hint="eastAsia"/>
                <w:b/>
                <w:color w:val="000000"/>
                <w:szCs w:val="21"/>
              </w:rPr>
              <w:t>毕业要求</w:t>
            </w:r>
            <w:r>
              <w:rPr>
                <w:rFonts w:ascii="Times New Roman" w:cs="Times New Roman"/>
                <w:b/>
                <w:color w:val="000000"/>
                <w:szCs w:val="21"/>
              </w:rPr>
              <w:t>3</w:t>
            </w:r>
            <w:r>
              <w:rPr>
                <w:rFonts w:ascii="Times New Roman" w:cs="Times New Roman" w:hint="eastAsia"/>
                <w:b/>
                <w:color w:val="000000"/>
                <w:szCs w:val="21"/>
              </w:rPr>
              <w:t>：</w:t>
            </w:r>
            <w:r>
              <w:rPr>
                <w:rFonts w:ascii="Times New Roman" w:cs="Times New Roman" w:hint="eastAsia"/>
                <w:color w:val="000000"/>
                <w:szCs w:val="21"/>
              </w:rPr>
              <w:t>能力要求【</w:t>
            </w:r>
            <w:r>
              <w:rPr>
                <w:rFonts w:ascii="Times New Roman" w:cs="Times New Roman" w:hint="eastAsia"/>
                <w:color w:val="000000"/>
                <w:szCs w:val="21"/>
              </w:rPr>
              <w:t>H</w:t>
            </w:r>
            <w:r>
              <w:rPr>
                <w:rFonts w:ascii="Times New Roman" w:cs="Times New Roman" w:hint="eastAsia"/>
                <w:color w:val="000000"/>
                <w:szCs w:val="21"/>
              </w:rPr>
              <w:t>】</w:t>
            </w: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 xml:space="preserve">3.1 </w:t>
            </w:r>
            <w:r>
              <w:rPr>
                <w:rFonts w:ascii="Times New Roman" w:cs="Times New Roman" w:hint="eastAsia"/>
                <w:color w:val="000000"/>
                <w:szCs w:val="21"/>
              </w:rPr>
              <w:t>专业技能。具备市场营销环境分析能力，对市场趋势、竞争态势等方面具有前瞻性和市场敏感性；具备进行市场调查计划、组织、实施、数据分析与挖掘的技术能力；具备为企业进行营销策划、零售管理、新媒体营销等方面的专业能力；具备运用创新思维、信息技术手段等处理各</w:t>
            </w:r>
            <w:r>
              <w:rPr>
                <w:rFonts w:ascii="Times New Roman" w:cs="Times New Roman" w:hint="eastAsia"/>
                <w:color w:val="000000"/>
                <w:szCs w:val="21"/>
              </w:rPr>
              <w:lastRenderedPageBreak/>
              <w:t>项市场营销关键业务的实践能力。</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lastRenderedPageBreak/>
              <w:t>2</w:t>
            </w:r>
          </w:p>
        </w:tc>
      </w:tr>
      <w:tr w:rsidR="009D622C">
        <w:trPr>
          <w:trHeight w:val="70"/>
          <w:jc w:val="center"/>
        </w:trPr>
        <w:tc>
          <w:tcPr>
            <w:tcW w:w="745" w:type="pct"/>
            <w:vMerge/>
            <w:vAlign w:val="center"/>
          </w:tcPr>
          <w:p w:rsidR="009D622C" w:rsidRDefault="009D622C">
            <w:pPr>
              <w:spacing w:line="360" w:lineRule="auto"/>
              <w:jc w:val="center"/>
              <w:rPr>
                <w:rFonts w:ascii="Times New Roman" w:cs="Times New Roman"/>
                <w:color w:val="000000"/>
                <w:szCs w:val="21"/>
              </w:rPr>
            </w:pP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 xml:space="preserve">3.3 </w:t>
            </w:r>
            <w:r>
              <w:rPr>
                <w:rFonts w:ascii="Times New Roman" w:cs="Times New Roman" w:hint="eastAsia"/>
                <w:color w:val="000000"/>
                <w:szCs w:val="21"/>
              </w:rPr>
              <w:t>创新创业。具备创新创业的基本素质，具有开拓精神与创新创业意识，具备进取意识和探索精神，拥有较强的创新创业能力。</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2</w:t>
            </w:r>
          </w:p>
        </w:tc>
      </w:tr>
      <w:tr w:rsidR="009D622C">
        <w:trPr>
          <w:trHeight w:val="70"/>
          <w:jc w:val="center"/>
        </w:trPr>
        <w:tc>
          <w:tcPr>
            <w:tcW w:w="745" w:type="pct"/>
            <w:vMerge/>
            <w:vAlign w:val="center"/>
          </w:tcPr>
          <w:p w:rsidR="009D622C" w:rsidRDefault="009D622C">
            <w:pPr>
              <w:spacing w:line="360" w:lineRule="auto"/>
              <w:jc w:val="center"/>
              <w:rPr>
                <w:rFonts w:ascii="Times New Roman" w:cs="Times New Roman"/>
                <w:color w:val="000000"/>
                <w:szCs w:val="21"/>
              </w:rPr>
            </w:pPr>
          </w:p>
        </w:tc>
        <w:tc>
          <w:tcPr>
            <w:tcW w:w="3662" w:type="pct"/>
            <w:vAlign w:val="center"/>
          </w:tcPr>
          <w:p w:rsidR="009D622C" w:rsidRDefault="00183D1A">
            <w:pPr>
              <w:adjustRightInd w:val="0"/>
              <w:snapToGrid w:val="0"/>
              <w:spacing w:line="400" w:lineRule="exact"/>
              <w:rPr>
                <w:rFonts w:ascii="Times New Roman" w:cs="Times New Roman"/>
                <w:color w:val="000000"/>
                <w:szCs w:val="21"/>
              </w:rPr>
            </w:pPr>
            <w:r>
              <w:rPr>
                <w:rFonts w:ascii="Times New Roman" w:cs="Times New Roman"/>
                <w:color w:val="000000"/>
                <w:szCs w:val="21"/>
              </w:rPr>
              <w:t xml:space="preserve">3.4 </w:t>
            </w:r>
            <w:r>
              <w:rPr>
                <w:rFonts w:ascii="Times New Roman" w:cs="Times New Roman" w:hint="eastAsia"/>
                <w:color w:val="000000"/>
                <w:szCs w:val="21"/>
              </w:rPr>
              <w:t>职业发展。具备创新创业的基本素质，具有开拓精神与创新创业意识；具备敏锐的市场洞察力和判断力，能够及时了解本学科的理论前沿及发展动态，能够不断学习最新的专业知识和技能；具备批判性思维，对市场营销领域涉及的问题进行探索和研究。</w:t>
            </w:r>
          </w:p>
        </w:tc>
        <w:tc>
          <w:tcPr>
            <w:tcW w:w="593" w:type="pct"/>
            <w:vAlign w:val="center"/>
          </w:tcPr>
          <w:p w:rsidR="009D622C" w:rsidRDefault="00183D1A">
            <w:pPr>
              <w:adjustRightInd w:val="0"/>
              <w:snapToGrid w:val="0"/>
              <w:spacing w:line="400" w:lineRule="exact"/>
              <w:jc w:val="center"/>
              <w:rPr>
                <w:rFonts w:ascii="Times New Roman" w:cs="Times New Roman"/>
                <w:color w:val="000000"/>
                <w:szCs w:val="21"/>
              </w:rPr>
            </w:pPr>
            <w:r>
              <w:rPr>
                <w:rFonts w:ascii="Times New Roman" w:cs="Times New Roman" w:hint="eastAsia"/>
                <w:color w:val="000000"/>
                <w:szCs w:val="21"/>
              </w:rPr>
              <w:t>2</w:t>
            </w:r>
          </w:p>
        </w:tc>
      </w:tr>
    </w:tbl>
    <w:p w:rsidR="009D622C" w:rsidRDefault="009D622C">
      <w:pPr>
        <w:widowControl/>
        <w:jc w:val="left"/>
        <w:rPr>
          <w:rFonts w:ascii="Times New Roman" w:cs="Times New Roman"/>
          <w:b/>
          <w:bCs/>
          <w:color w:val="FF0000"/>
          <w:sz w:val="22"/>
          <w:szCs w:val="21"/>
        </w:rPr>
      </w:pPr>
    </w:p>
    <w:p w:rsidR="009D622C" w:rsidRDefault="00183D1A">
      <w:pPr>
        <w:widowControl/>
        <w:jc w:val="left"/>
        <w:rPr>
          <w:rFonts w:ascii="Times New Roman" w:cs="Times New Roman"/>
          <w:b/>
          <w:bCs/>
          <w:color w:val="FF0000"/>
          <w:sz w:val="22"/>
          <w:szCs w:val="21"/>
        </w:rPr>
      </w:pPr>
      <w:r>
        <w:rPr>
          <w:rFonts w:ascii="Times New Roman" w:cs="Times New Roman"/>
          <w:b/>
          <w:bCs/>
          <w:color w:val="FF0000"/>
          <w:sz w:val="22"/>
          <w:szCs w:val="21"/>
        </w:rPr>
        <w:br w:type="page"/>
      </w:r>
    </w:p>
    <w:p w:rsidR="009D622C" w:rsidRDefault="00183D1A">
      <w:pPr>
        <w:pStyle w:val="a5"/>
        <w:kinsoku w:val="0"/>
        <w:overflowPunct w:val="0"/>
        <w:snapToGrid w:val="0"/>
        <w:spacing w:line="400" w:lineRule="exact"/>
        <w:ind w:firstLineChars="200" w:firstLine="562"/>
        <w:rPr>
          <w:rFonts w:ascii="Times New Roman" w:eastAsia="黑体" w:cs="Times New Roman"/>
          <w:b/>
          <w:sz w:val="28"/>
          <w:szCs w:val="28"/>
        </w:rPr>
      </w:pPr>
      <w:r>
        <w:rPr>
          <w:rFonts w:ascii="Times New Roman" w:eastAsia="黑体" w:cs="Times New Roman" w:hint="eastAsia"/>
          <w:b/>
          <w:sz w:val="28"/>
          <w:szCs w:val="28"/>
        </w:rPr>
        <w:lastRenderedPageBreak/>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rsidR="009D622C" w:rsidRDefault="00183D1A">
      <w:pPr>
        <w:adjustRightInd w:val="0"/>
        <w:snapToGrid w:val="0"/>
        <w:spacing w:line="400" w:lineRule="exact"/>
        <w:ind w:firstLineChars="200" w:firstLine="482"/>
        <w:jc w:val="left"/>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rsidR="009D622C" w:rsidRDefault="00183D1A">
      <w:pPr>
        <w:adjustRightInd w:val="0"/>
        <w:snapToGrid w:val="0"/>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1.</w:t>
      </w:r>
      <w:r>
        <w:rPr>
          <w:rFonts w:asciiTheme="minorEastAsia" w:hAnsiTheme="minorEastAsia" w:hint="eastAsia"/>
          <w:b/>
          <w:color w:val="000000" w:themeColor="text1"/>
          <w:sz w:val="24"/>
          <w:szCs w:val="24"/>
        </w:rPr>
        <w:t>选题</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1</w:t>
      </w:r>
      <w:r>
        <w:rPr>
          <w:rFonts w:hAnsi="宋体" w:hint="eastAsia"/>
          <w:color w:val="000000" w:themeColor="text1"/>
          <w:sz w:val="24"/>
          <w:szCs w:val="24"/>
        </w:rPr>
        <w:t>）符合本专业人才培养目标和教学基本要求，能综合反映本专业的基本理论、基本知识和基本技能。</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2</w:t>
      </w:r>
      <w:r>
        <w:rPr>
          <w:rFonts w:hAnsi="宋体" w:hint="eastAsia"/>
          <w:color w:val="000000" w:themeColor="text1"/>
          <w:sz w:val="24"/>
          <w:szCs w:val="24"/>
        </w:rPr>
        <w:t>）选题与本专业培养目标密切相关，具有专业性、实践性、创新性、可行性、个性化，有适当的深度、难度和广度，选题一般应为师生可参与接触到的领域，改进题目或新题比例原则上不低于</w:t>
      </w:r>
      <w:r>
        <w:rPr>
          <w:rFonts w:hAnsi="宋体" w:hint="eastAsia"/>
          <w:color w:val="000000" w:themeColor="text1"/>
          <w:sz w:val="24"/>
          <w:szCs w:val="24"/>
        </w:rPr>
        <w:t xml:space="preserve"> 70%</w:t>
      </w:r>
      <w:r>
        <w:rPr>
          <w:rFonts w:hAnsi="宋体" w:hint="eastAsia"/>
          <w:color w:val="000000" w:themeColor="text1"/>
          <w:sz w:val="24"/>
          <w:szCs w:val="24"/>
        </w:rPr>
        <w:t>，适合学生的专业知识、能力水平。</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3</w:t>
      </w:r>
      <w:r>
        <w:rPr>
          <w:rFonts w:hAnsi="宋体" w:hint="eastAsia"/>
          <w:color w:val="000000" w:themeColor="text1"/>
          <w:sz w:val="24"/>
          <w:szCs w:val="24"/>
        </w:rPr>
        <w:t>）原则上一人一题，需数人共同完成的选题，每名学生须独立完成其中一部分任务，根据实际情况在题目上加以区别，并独立创作设计或撰写论文。</w:t>
      </w:r>
    </w:p>
    <w:p w:rsidR="009D622C" w:rsidRDefault="00183D1A">
      <w:pPr>
        <w:adjustRightInd w:val="0"/>
        <w:snapToGrid w:val="0"/>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2.</w:t>
      </w:r>
      <w:r>
        <w:rPr>
          <w:rFonts w:asciiTheme="minorEastAsia" w:hAnsiTheme="minorEastAsia" w:hint="eastAsia"/>
          <w:b/>
          <w:color w:val="000000" w:themeColor="text1"/>
          <w:sz w:val="24"/>
          <w:szCs w:val="24"/>
        </w:rPr>
        <w:t>开题</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1</w:t>
      </w:r>
      <w:r>
        <w:rPr>
          <w:rFonts w:hAnsi="宋体" w:hint="eastAsia"/>
          <w:color w:val="000000" w:themeColor="text1"/>
          <w:sz w:val="24"/>
          <w:szCs w:val="24"/>
        </w:rPr>
        <w:t>）开题前，指导教师需根据课题情况填写《长江师范学院毕业设计（论文）任务书》，明确课题的来源、应完成的主要内容、基本要求、成果形式、进度计划等。</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2</w:t>
      </w:r>
      <w:r>
        <w:rPr>
          <w:rFonts w:hAnsi="宋体" w:hint="eastAsia"/>
          <w:color w:val="000000" w:themeColor="text1"/>
          <w:sz w:val="24"/>
          <w:szCs w:val="24"/>
        </w:rPr>
        <w:t>）学生根据指导教师下达的任务书撰写开题报告，报告中阐释选题的背景、意义、研究内容、拟解决的科学问题、主要采用的研究方法、预期目标、进度安排、文献综述及参考文献等子环节。</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3</w:t>
      </w:r>
      <w:r>
        <w:rPr>
          <w:rFonts w:hAnsi="宋体" w:hint="eastAsia"/>
          <w:color w:val="000000" w:themeColor="text1"/>
          <w:sz w:val="24"/>
          <w:szCs w:val="24"/>
        </w:rPr>
        <w:t>）指导教师审定开题报告后，参加开题答辩会，学生陈述时间不低于</w:t>
      </w:r>
      <w:r>
        <w:rPr>
          <w:rFonts w:hAnsi="宋体" w:hint="eastAsia"/>
          <w:color w:val="000000" w:themeColor="text1"/>
          <w:sz w:val="24"/>
          <w:szCs w:val="24"/>
        </w:rPr>
        <w:t xml:space="preserve"> 10 </w:t>
      </w:r>
      <w:r>
        <w:rPr>
          <w:rFonts w:hAnsi="宋体" w:hint="eastAsia"/>
          <w:color w:val="000000" w:themeColor="text1"/>
          <w:sz w:val="24"/>
          <w:szCs w:val="24"/>
        </w:rPr>
        <w:t>分钟，提问不少于</w:t>
      </w:r>
      <w:r>
        <w:rPr>
          <w:rFonts w:hAnsi="宋体" w:hint="eastAsia"/>
          <w:color w:val="000000" w:themeColor="text1"/>
          <w:sz w:val="24"/>
          <w:szCs w:val="24"/>
        </w:rPr>
        <w:t xml:space="preserve"> 3 </w:t>
      </w:r>
      <w:proofErr w:type="gramStart"/>
      <w:r>
        <w:rPr>
          <w:rFonts w:hAnsi="宋体" w:hint="eastAsia"/>
          <w:color w:val="000000" w:themeColor="text1"/>
          <w:sz w:val="24"/>
          <w:szCs w:val="24"/>
        </w:rPr>
        <w:t>个</w:t>
      </w:r>
      <w:proofErr w:type="gramEnd"/>
      <w:r>
        <w:rPr>
          <w:rFonts w:hAnsi="宋体" w:hint="eastAsia"/>
          <w:color w:val="000000" w:themeColor="text1"/>
          <w:sz w:val="24"/>
          <w:szCs w:val="24"/>
        </w:rPr>
        <w:t>。</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4</w:t>
      </w:r>
      <w:r>
        <w:rPr>
          <w:rFonts w:hAnsi="宋体" w:hint="eastAsia"/>
          <w:color w:val="000000" w:themeColor="text1"/>
          <w:sz w:val="24"/>
          <w:szCs w:val="24"/>
        </w:rPr>
        <w:t>）未通过开题者，应根据指导小组意见进行整改，经指导教师认可后二次开题答辩。</w:t>
      </w:r>
    </w:p>
    <w:p w:rsidR="009D622C" w:rsidRDefault="00183D1A">
      <w:pPr>
        <w:adjustRightInd w:val="0"/>
        <w:snapToGrid w:val="0"/>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3.</w:t>
      </w:r>
      <w:r>
        <w:rPr>
          <w:rFonts w:asciiTheme="minorEastAsia" w:hAnsiTheme="minorEastAsia" w:hint="eastAsia"/>
          <w:b/>
          <w:color w:val="000000" w:themeColor="text1"/>
          <w:sz w:val="24"/>
          <w:szCs w:val="24"/>
        </w:rPr>
        <w:t>撰写指导</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3.1</w:t>
      </w:r>
      <w:r>
        <w:rPr>
          <w:rFonts w:hAnsi="宋体" w:hint="eastAsia"/>
          <w:color w:val="000000" w:themeColor="text1"/>
          <w:sz w:val="24"/>
          <w:szCs w:val="24"/>
        </w:rPr>
        <w:t>指导</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1</w:t>
      </w:r>
      <w:r>
        <w:rPr>
          <w:rFonts w:hAnsi="宋体" w:hint="eastAsia"/>
          <w:color w:val="000000" w:themeColor="text1"/>
          <w:sz w:val="24"/>
          <w:szCs w:val="24"/>
        </w:rPr>
        <w:t>）教师指导每位学生不少于</w:t>
      </w:r>
      <w:r>
        <w:rPr>
          <w:rFonts w:hAnsi="宋体" w:hint="eastAsia"/>
          <w:color w:val="000000" w:themeColor="text1"/>
          <w:sz w:val="24"/>
          <w:szCs w:val="24"/>
        </w:rPr>
        <w:t xml:space="preserve">10 </w:t>
      </w:r>
      <w:r>
        <w:rPr>
          <w:rFonts w:hAnsi="宋体" w:hint="eastAsia"/>
          <w:color w:val="000000" w:themeColor="text1"/>
          <w:sz w:val="24"/>
          <w:szCs w:val="24"/>
        </w:rPr>
        <w:t>次，如实填写指导记录。</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2</w:t>
      </w:r>
      <w:r>
        <w:rPr>
          <w:rFonts w:hAnsi="宋体" w:hint="eastAsia"/>
          <w:color w:val="000000" w:themeColor="text1"/>
          <w:sz w:val="24"/>
          <w:szCs w:val="24"/>
        </w:rPr>
        <w:t>）指导学生按规范要求定稿、查重、打印、装订。</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3</w:t>
      </w:r>
      <w:r>
        <w:rPr>
          <w:rFonts w:hAnsi="宋体" w:hint="eastAsia"/>
          <w:color w:val="000000" w:themeColor="text1"/>
          <w:sz w:val="24"/>
          <w:szCs w:val="24"/>
        </w:rPr>
        <w:t>）指导学生参加答辩。</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3</w:t>
      </w:r>
      <w:r>
        <w:rPr>
          <w:rFonts w:hAnsi="宋体" w:hint="eastAsia"/>
          <w:color w:val="000000" w:themeColor="text1"/>
          <w:sz w:val="24"/>
          <w:szCs w:val="24"/>
        </w:rPr>
        <w:t xml:space="preserve">.2 </w:t>
      </w:r>
      <w:r>
        <w:rPr>
          <w:rFonts w:hAnsi="宋体" w:hint="eastAsia"/>
          <w:color w:val="000000" w:themeColor="text1"/>
          <w:sz w:val="24"/>
          <w:szCs w:val="24"/>
        </w:rPr>
        <w:t>撰写</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1</w:t>
      </w:r>
      <w:r>
        <w:rPr>
          <w:rFonts w:hAnsi="宋体" w:hint="eastAsia"/>
          <w:color w:val="000000" w:themeColor="text1"/>
          <w:sz w:val="24"/>
          <w:szCs w:val="24"/>
        </w:rPr>
        <w:t>）毕业设计（论文）基本格式符合《长江师范师范学院毕业设计（论文）规范》。</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2</w:t>
      </w:r>
      <w:r>
        <w:rPr>
          <w:rFonts w:hAnsi="宋体" w:hint="eastAsia"/>
          <w:color w:val="000000" w:themeColor="text1"/>
          <w:sz w:val="24"/>
          <w:szCs w:val="24"/>
        </w:rPr>
        <w:t>）字数满足各类毕业设计（论文）最低字数要求，文字规范、字迹清晰、图表整洁、比例适当。</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3</w:t>
      </w:r>
      <w:r>
        <w:rPr>
          <w:rFonts w:hAnsi="宋体" w:hint="eastAsia"/>
          <w:color w:val="000000" w:themeColor="text1"/>
          <w:sz w:val="24"/>
          <w:szCs w:val="24"/>
        </w:rPr>
        <w:t>）计量单位一律采用国际标准单位。</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4</w:t>
      </w:r>
      <w:r>
        <w:rPr>
          <w:rFonts w:hAnsi="宋体" w:hint="eastAsia"/>
          <w:color w:val="000000" w:themeColor="text1"/>
          <w:sz w:val="24"/>
          <w:szCs w:val="24"/>
        </w:rPr>
        <w:t>）定稿一律用</w:t>
      </w:r>
      <w:r>
        <w:rPr>
          <w:rFonts w:hAnsi="宋体" w:hint="eastAsia"/>
          <w:color w:val="000000" w:themeColor="text1"/>
          <w:sz w:val="24"/>
          <w:szCs w:val="24"/>
        </w:rPr>
        <w:t xml:space="preserve"> A4 </w:t>
      </w:r>
      <w:r>
        <w:rPr>
          <w:rFonts w:hAnsi="宋体" w:hint="eastAsia"/>
          <w:color w:val="000000" w:themeColor="text1"/>
          <w:sz w:val="24"/>
          <w:szCs w:val="24"/>
        </w:rPr>
        <w:t>纸打印。</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3.3</w:t>
      </w:r>
      <w:r>
        <w:rPr>
          <w:rFonts w:hAnsi="宋体" w:hint="eastAsia"/>
          <w:color w:val="000000" w:themeColor="text1"/>
          <w:sz w:val="24"/>
          <w:szCs w:val="24"/>
        </w:rPr>
        <w:t>中期检查</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1</w:t>
      </w:r>
      <w:r>
        <w:rPr>
          <w:rFonts w:hAnsi="宋体" w:hint="eastAsia"/>
          <w:color w:val="000000" w:themeColor="text1"/>
          <w:sz w:val="24"/>
          <w:szCs w:val="24"/>
        </w:rPr>
        <w:t>）学生如实填写中期进展报告，字数</w:t>
      </w:r>
      <w:r>
        <w:rPr>
          <w:rFonts w:hAnsi="宋体" w:hint="eastAsia"/>
          <w:color w:val="000000" w:themeColor="text1"/>
          <w:sz w:val="24"/>
          <w:szCs w:val="24"/>
        </w:rPr>
        <w:t xml:space="preserve"> 500-800 </w:t>
      </w:r>
      <w:r>
        <w:rPr>
          <w:rFonts w:hAnsi="宋体" w:hint="eastAsia"/>
          <w:color w:val="000000" w:themeColor="text1"/>
          <w:sz w:val="24"/>
          <w:szCs w:val="24"/>
        </w:rPr>
        <w:t>字，主要包括工作任务的进展情况，工作中遇到的问题，未按计划完成工作任务，下一步工作打算。</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lastRenderedPageBreak/>
        <w:t>（</w:t>
      </w:r>
      <w:r>
        <w:rPr>
          <w:rFonts w:hAnsi="宋体" w:hint="eastAsia"/>
          <w:color w:val="000000" w:themeColor="text1"/>
          <w:sz w:val="24"/>
          <w:szCs w:val="24"/>
        </w:rPr>
        <w:t>2</w:t>
      </w:r>
      <w:r>
        <w:rPr>
          <w:rFonts w:hAnsi="宋体" w:hint="eastAsia"/>
          <w:color w:val="000000" w:themeColor="text1"/>
          <w:sz w:val="24"/>
          <w:szCs w:val="24"/>
        </w:rPr>
        <w:t>）指导教师认真评述，填写意见和建议，字数</w:t>
      </w:r>
      <w:r>
        <w:rPr>
          <w:rFonts w:hAnsi="宋体" w:hint="eastAsia"/>
          <w:color w:val="000000" w:themeColor="text1"/>
          <w:sz w:val="24"/>
          <w:szCs w:val="24"/>
        </w:rPr>
        <w:t xml:space="preserve"> 100-200 </w:t>
      </w:r>
      <w:r>
        <w:rPr>
          <w:rFonts w:hAnsi="宋体" w:hint="eastAsia"/>
          <w:color w:val="000000" w:themeColor="text1"/>
          <w:sz w:val="24"/>
          <w:szCs w:val="24"/>
        </w:rPr>
        <w:t>字。</w:t>
      </w:r>
    </w:p>
    <w:p w:rsidR="009D622C" w:rsidRDefault="00183D1A">
      <w:pPr>
        <w:adjustRightInd w:val="0"/>
        <w:snapToGrid w:val="0"/>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4.</w:t>
      </w:r>
      <w:r>
        <w:rPr>
          <w:rFonts w:asciiTheme="minorEastAsia" w:hAnsiTheme="minorEastAsia" w:hint="eastAsia"/>
          <w:b/>
          <w:color w:val="000000" w:themeColor="text1"/>
          <w:sz w:val="24"/>
          <w:szCs w:val="24"/>
        </w:rPr>
        <w:t>文本查重</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1</w:t>
      </w:r>
      <w:r>
        <w:rPr>
          <w:rFonts w:hAnsi="宋体" w:hint="eastAsia"/>
          <w:color w:val="000000" w:themeColor="text1"/>
          <w:sz w:val="24"/>
          <w:szCs w:val="24"/>
        </w:rPr>
        <w:t>）学生按规范要</w:t>
      </w:r>
      <w:r>
        <w:rPr>
          <w:rFonts w:hAnsi="宋体" w:hint="eastAsia"/>
          <w:color w:val="000000" w:themeColor="text1"/>
          <w:sz w:val="24"/>
          <w:szCs w:val="24"/>
        </w:rPr>
        <w:t>求撰写毕业设计（论文），提交指导教师初审；</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2</w:t>
      </w:r>
      <w:r>
        <w:rPr>
          <w:rFonts w:hAnsi="宋体" w:hint="eastAsia"/>
          <w:color w:val="000000" w:themeColor="text1"/>
          <w:sz w:val="24"/>
          <w:szCs w:val="24"/>
        </w:rPr>
        <w:t>）根据毕业设计（论文）种类要求，提交查重系统查重，毕业论文总重复率不得超过</w:t>
      </w:r>
      <w:r>
        <w:rPr>
          <w:rFonts w:hAnsi="宋体" w:hint="eastAsia"/>
          <w:color w:val="000000" w:themeColor="text1"/>
          <w:sz w:val="24"/>
          <w:szCs w:val="24"/>
        </w:rPr>
        <w:t xml:space="preserve"> 30%</w:t>
      </w:r>
      <w:r>
        <w:rPr>
          <w:rFonts w:hAnsi="宋体" w:hint="eastAsia"/>
          <w:color w:val="000000" w:themeColor="text1"/>
          <w:sz w:val="24"/>
          <w:szCs w:val="24"/>
        </w:rPr>
        <w:t>，单项引用他人表述的文字复制比不得超过</w:t>
      </w:r>
      <w:r>
        <w:rPr>
          <w:rFonts w:hAnsi="宋体" w:hint="eastAsia"/>
          <w:color w:val="000000" w:themeColor="text1"/>
          <w:sz w:val="24"/>
          <w:szCs w:val="24"/>
        </w:rPr>
        <w:t xml:space="preserve"> 10%</w:t>
      </w:r>
      <w:r>
        <w:rPr>
          <w:rFonts w:hAnsi="宋体" w:hint="eastAsia"/>
          <w:color w:val="000000" w:themeColor="text1"/>
          <w:sz w:val="24"/>
          <w:szCs w:val="24"/>
        </w:rPr>
        <w:t>。</w:t>
      </w:r>
    </w:p>
    <w:p w:rsidR="009D622C" w:rsidRDefault="00183D1A">
      <w:pPr>
        <w:adjustRightInd w:val="0"/>
        <w:snapToGrid w:val="0"/>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5.</w:t>
      </w:r>
      <w:r>
        <w:rPr>
          <w:rFonts w:asciiTheme="minorEastAsia" w:hAnsiTheme="minorEastAsia" w:hint="eastAsia"/>
          <w:b/>
          <w:color w:val="000000" w:themeColor="text1"/>
          <w:sz w:val="24"/>
          <w:szCs w:val="24"/>
        </w:rPr>
        <w:t>评阅</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1</w:t>
      </w:r>
      <w:r>
        <w:rPr>
          <w:rFonts w:hAnsi="宋体" w:hint="eastAsia"/>
          <w:color w:val="000000" w:themeColor="text1"/>
          <w:sz w:val="24"/>
          <w:szCs w:val="24"/>
        </w:rPr>
        <w:t>）学生按时提交规范的毕业设计（论文）文本和电子文档。</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2</w:t>
      </w:r>
      <w:r>
        <w:rPr>
          <w:rFonts w:hAnsi="宋体" w:hint="eastAsia"/>
          <w:color w:val="000000" w:themeColor="text1"/>
          <w:sz w:val="24"/>
          <w:szCs w:val="24"/>
        </w:rPr>
        <w:t>）指导教师和评阅人进行审阅，依据《长江师范学院毕业设计（论文）成绩评定参考标准（指导教师、评阅人用）》撰写《长江师范学院毕业设计（论文）成绩评定表（指导教师、评阅人用）》评语，给出建议成绩，成绩合格者具备答辩资格。</w:t>
      </w:r>
    </w:p>
    <w:p w:rsidR="009D622C" w:rsidRDefault="00183D1A">
      <w:pPr>
        <w:adjustRightInd w:val="0"/>
        <w:snapToGrid w:val="0"/>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6.</w:t>
      </w:r>
      <w:r>
        <w:rPr>
          <w:rFonts w:asciiTheme="minorEastAsia" w:hAnsiTheme="minorEastAsia" w:hint="eastAsia"/>
          <w:b/>
          <w:color w:val="000000" w:themeColor="text1"/>
          <w:sz w:val="24"/>
          <w:szCs w:val="24"/>
        </w:rPr>
        <w:t>答辩</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1</w:t>
      </w:r>
      <w:r>
        <w:rPr>
          <w:rFonts w:hAnsi="宋体" w:hint="eastAsia"/>
          <w:color w:val="000000" w:themeColor="text1"/>
          <w:sz w:val="24"/>
          <w:szCs w:val="24"/>
        </w:rPr>
        <w:t>）答辩准备</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color w:val="000000" w:themeColor="text1"/>
          <w:sz w:val="24"/>
          <w:szCs w:val="24"/>
        </w:rPr>
        <w:fldChar w:fldCharType="begin"/>
      </w:r>
      <w:r>
        <w:rPr>
          <w:rFonts w:hAnsi="宋体"/>
          <w:color w:val="000000" w:themeColor="text1"/>
          <w:sz w:val="24"/>
          <w:szCs w:val="24"/>
        </w:rPr>
        <w:instrText xml:space="preserve"> </w:instrText>
      </w:r>
      <w:r>
        <w:rPr>
          <w:rFonts w:hAnsi="宋体" w:hint="eastAsia"/>
          <w:color w:val="000000" w:themeColor="text1"/>
          <w:sz w:val="24"/>
          <w:szCs w:val="24"/>
        </w:rPr>
        <w:instrText>= 1 \* GB3</w:instrText>
      </w:r>
      <w:r>
        <w:rPr>
          <w:rFonts w:hAnsi="宋体"/>
          <w:color w:val="000000" w:themeColor="text1"/>
          <w:sz w:val="24"/>
          <w:szCs w:val="24"/>
        </w:rPr>
        <w:instrText xml:space="preserve"> </w:instrText>
      </w:r>
      <w:r>
        <w:rPr>
          <w:rFonts w:hAnsi="宋体"/>
          <w:color w:val="000000" w:themeColor="text1"/>
          <w:sz w:val="24"/>
          <w:szCs w:val="24"/>
        </w:rPr>
        <w:fldChar w:fldCharType="separate"/>
      </w:r>
      <w:r>
        <w:rPr>
          <w:rFonts w:hAnsi="宋体" w:hint="eastAsia"/>
          <w:color w:val="000000" w:themeColor="text1"/>
          <w:sz w:val="24"/>
          <w:szCs w:val="24"/>
        </w:rPr>
        <w:t>①</w:t>
      </w:r>
      <w:r>
        <w:rPr>
          <w:rFonts w:hAnsi="宋体"/>
          <w:color w:val="000000" w:themeColor="text1"/>
          <w:sz w:val="24"/>
          <w:szCs w:val="24"/>
        </w:rPr>
        <w:fldChar w:fldCharType="end"/>
      </w:r>
      <w:r>
        <w:rPr>
          <w:rFonts w:hAnsi="宋体" w:hint="eastAsia"/>
          <w:color w:val="000000" w:themeColor="text1"/>
          <w:sz w:val="24"/>
          <w:szCs w:val="24"/>
        </w:rPr>
        <w:t>根据学生人数设立答辩委员会和若干答辩小组，每个答辩小组成员不得少于</w:t>
      </w:r>
      <w:r>
        <w:rPr>
          <w:rFonts w:hAnsi="宋体" w:hint="eastAsia"/>
          <w:color w:val="000000" w:themeColor="text1"/>
          <w:sz w:val="24"/>
          <w:szCs w:val="24"/>
        </w:rPr>
        <w:t xml:space="preserve"> 3 </w:t>
      </w:r>
      <w:r>
        <w:rPr>
          <w:rFonts w:hAnsi="宋体" w:hint="eastAsia"/>
          <w:color w:val="000000" w:themeColor="text1"/>
          <w:sz w:val="24"/>
          <w:szCs w:val="24"/>
        </w:rPr>
        <w:t>人，答辩小组组长应具有副高以上职称。</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color w:val="000000" w:themeColor="text1"/>
          <w:sz w:val="24"/>
          <w:szCs w:val="24"/>
        </w:rPr>
        <w:fldChar w:fldCharType="begin"/>
      </w:r>
      <w:r>
        <w:rPr>
          <w:rFonts w:hAnsi="宋体"/>
          <w:color w:val="000000" w:themeColor="text1"/>
          <w:sz w:val="24"/>
          <w:szCs w:val="24"/>
        </w:rPr>
        <w:instrText xml:space="preserve"> </w:instrText>
      </w:r>
      <w:r>
        <w:rPr>
          <w:rFonts w:hAnsi="宋体" w:hint="eastAsia"/>
          <w:color w:val="000000" w:themeColor="text1"/>
          <w:sz w:val="24"/>
          <w:szCs w:val="24"/>
        </w:rPr>
        <w:instrText>= 2 \* GB3</w:instrText>
      </w:r>
      <w:r>
        <w:rPr>
          <w:rFonts w:hAnsi="宋体"/>
          <w:color w:val="000000" w:themeColor="text1"/>
          <w:sz w:val="24"/>
          <w:szCs w:val="24"/>
        </w:rPr>
        <w:instrText xml:space="preserve"> </w:instrText>
      </w:r>
      <w:r>
        <w:rPr>
          <w:rFonts w:hAnsi="宋体"/>
          <w:color w:val="000000" w:themeColor="text1"/>
          <w:sz w:val="24"/>
          <w:szCs w:val="24"/>
        </w:rPr>
        <w:fldChar w:fldCharType="separate"/>
      </w:r>
      <w:r>
        <w:rPr>
          <w:rFonts w:hAnsi="宋体" w:hint="eastAsia"/>
          <w:color w:val="000000" w:themeColor="text1"/>
          <w:sz w:val="24"/>
          <w:szCs w:val="24"/>
        </w:rPr>
        <w:t>②</w:t>
      </w:r>
      <w:r>
        <w:rPr>
          <w:rFonts w:hAnsi="宋体"/>
          <w:color w:val="000000" w:themeColor="text1"/>
          <w:sz w:val="24"/>
          <w:szCs w:val="24"/>
        </w:rPr>
        <w:fldChar w:fldCharType="end"/>
      </w:r>
      <w:r>
        <w:rPr>
          <w:rFonts w:hAnsi="宋体" w:hint="eastAsia"/>
          <w:color w:val="000000" w:themeColor="text1"/>
          <w:sz w:val="24"/>
          <w:szCs w:val="24"/>
        </w:rPr>
        <w:t>确定答辩时间和答辩记录人，布置答辩会场，报学院备案。</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2</w:t>
      </w:r>
      <w:r>
        <w:rPr>
          <w:rFonts w:hAnsi="宋体" w:hint="eastAsia"/>
          <w:color w:val="000000" w:themeColor="text1"/>
          <w:sz w:val="24"/>
          <w:szCs w:val="24"/>
        </w:rPr>
        <w:t>）答辩程序</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color w:val="000000" w:themeColor="text1"/>
          <w:sz w:val="24"/>
          <w:szCs w:val="24"/>
        </w:rPr>
        <w:fldChar w:fldCharType="begin"/>
      </w:r>
      <w:r>
        <w:rPr>
          <w:rFonts w:hAnsi="宋体"/>
          <w:color w:val="000000" w:themeColor="text1"/>
          <w:sz w:val="24"/>
          <w:szCs w:val="24"/>
        </w:rPr>
        <w:instrText xml:space="preserve"> </w:instrText>
      </w:r>
      <w:r>
        <w:rPr>
          <w:rFonts w:hAnsi="宋体" w:hint="eastAsia"/>
          <w:color w:val="000000" w:themeColor="text1"/>
          <w:sz w:val="24"/>
          <w:szCs w:val="24"/>
        </w:rPr>
        <w:instrText>= 1 \* GB3</w:instrText>
      </w:r>
      <w:r>
        <w:rPr>
          <w:rFonts w:hAnsi="宋体"/>
          <w:color w:val="000000" w:themeColor="text1"/>
          <w:sz w:val="24"/>
          <w:szCs w:val="24"/>
        </w:rPr>
        <w:instrText xml:space="preserve"> </w:instrText>
      </w:r>
      <w:r>
        <w:rPr>
          <w:rFonts w:hAnsi="宋体"/>
          <w:color w:val="000000" w:themeColor="text1"/>
          <w:sz w:val="24"/>
          <w:szCs w:val="24"/>
        </w:rPr>
        <w:fldChar w:fldCharType="separate"/>
      </w:r>
      <w:r>
        <w:rPr>
          <w:rFonts w:hAnsi="宋体" w:hint="eastAsia"/>
          <w:color w:val="000000" w:themeColor="text1"/>
          <w:sz w:val="24"/>
          <w:szCs w:val="24"/>
        </w:rPr>
        <w:t>①</w:t>
      </w:r>
      <w:r>
        <w:rPr>
          <w:rFonts w:hAnsi="宋体"/>
          <w:color w:val="000000" w:themeColor="text1"/>
          <w:sz w:val="24"/>
          <w:szCs w:val="24"/>
        </w:rPr>
        <w:fldChar w:fldCharType="end"/>
      </w:r>
      <w:r>
        <w:rPr>
          <w:rFonts w:hAnsi="宋体" w:hint="eastAsia"/>
          <w:color w:val="000000" w:themeColor="text1"/>
          <w:sz w:val="24"/>
          <w:szCs w:val="24"/>
        </w:rPr>
        <w:t>所有完成毕业设计（论文）具有答辩资格学生均须答辩；</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color w:val="000000" w:themeColor="text1"/>
          <w:sz w:val="24"/>
          <w:szCs w:val="24"/>
        </w:rPr>
        <w:fldChar w:fldCharType="begin"/>
      </w:r>
      <w:r>
        <w:rPr>
          <w:rFonts w:hAnsi="宋体"/>
          <w:color w:val="000000" w:themeColor="text1"/>
          <w:sz w:val="24"/>
          <w:szCs w:val="24"/>
        </w:rPr>
        <w:instrText xml:space="preserve"> </w:instrText>
      </w:r>
      <w:r>
        <w:rPr>
          <w:rFonts w:hAnsi="宋体" w:hint="eastAsia"/>
          <w:color w:val="000000" w:themeColor="text1"/>
          <w:sz w:val="24"/>
          <w:szCs w:val="24"/>
        </w:rPr>
        <w:instrText>= 2 \* GB3</w:instrText>
      </w:r>
      <w:r>
        <w:rPr>
          <w:rFonts w:hAnsi="宋体"/>
          <w:color w:val="000000" w:themeColor="text1"/>
          <w:sz w:val="24"/>
          <w:szCs w:val="24"/>
        </w:rPr>
        <w:instrText xml:space="preserve"> </w:instrText>
      </w:r>
      <w:r>
        <w:rPr>
          <w:rFonts w:hAnsi="宋体"/>
          <w:color w:val="000000" w:themeColor="text1"/>
          <w:sz w:val="24"/>
          <w:szCs w:val="24"/>
        </w:rPr>
        <w:fldChar w:fldCharType="separate"/>
      </w:r>
      <w:r>
        <w:rPr>
          <w:rFonts w:hAnsi="宋体" w:hint="eastAsia"/>
          <w:color w:val="000000" w:themeColor="text1"/>
          <w:sz w:val="24"/>
          <w:szCs w:val="24"/>
        </w:rPr>
        <w:t>②</w:t>
      </w:r>
      <w:r>
        <w:rPr>
          <w:rFonts w:hAnsi="宋体"/>
          <w:color w:val="000000" w:themeColor="text1"/>
          <w:sz w:val="24"/>
          <w:szCs w:val="24"/>
        </w:rPr>
        <w:fldChar w:fldCharType="end"/>
      </w:r>
      <w:r>
        <w:rPr>
          <w:rFonts w:hAnsi="宋体" w:hint="eastAsia"/>
          <w:color w:val="000000" w:themeColor="text1"/>
          <w:sz w:val="24"/>
          <w:szCs w:val="24"/>
        </w:rPr>
        <w:t>指导教师将审阅合格的毕业设计（论文）在答辩前提交学院，由学院分发至答辩小组成员，参加答辩的设计（论文）版本必须与查重通过版本相同；</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color w:val="000000" w:themeColor="text1"/>
          <w:sz w:val="24"/>
          <w:szCs w:val="24"/>
        </w:rPr>
        <w:fldChar w:fldCharType="begin"/>
      </w:r>
      <w:r>
        <w:rPr>
          <w:rFonts w:hAnsi="宋体"/>
          <w:color w:val="000000" w:themeColor="text1"/>
          <w:sz w:val="24"/>
          <w:szCs w:val="24"/>
        </w:rPr>
        <w:instrText xml:space="preserve"> </w:instrText>
      </w:r>
      <w:r>
        <w:rPr>
          <w:rFonts w:hAnsi="宋体" w:hint="eastAsia"/>
          <w:color w:val="000000" w:themeColor="text1"/>
          <w:sz w:val="24"/>
          <w:szCs w:val="24"/>
        </w:rPr>
        <w:instrText>= 3 \* GB3</w:instrText>
      </w:r>
      <w:r>
        <w:rPr>
          <w:rFonts w:hAnsi="宋体"/>
          <w:color w:val="000000" w:themeColor="text1"/>
          <w:sz w:val="24"/>
          <w:szCs w:val="24"/>
        </w:rPr>
        <w:instrText xml:space="preserve"> </w:instrText>
      </w:r>
      <w:r>
        <w:rPr>
          <w:rFonts w:hAnsi="宋体"/>
          <w:color w:val="000000" w:themeColor="text1"/>
          <w:sz w:val="24"/>
          <w:szCs w:val="24"/>
        </w:rPr>
        <w:fldChar w:fldCharType="separate"/>
      </w:r>
      <w:r>
        <w:rPr>
          <w:rFonts w:hAnsi="宋体" w:hint="eastAsia"/>
          <w:color w:val="000000" w:themeColor="text1"/>
          <w:sz w:val="24"/>
          <w:szCs w:val="24"/>
        </w:rPr>
        <w:t>③</w:t>
      </w:r>
      <w:r>
        <w:rPr>
          <w:rFonts w:hAnsi="宋体"/>
          <w:color w:val="000000" w:themeColor="text1"/>
          <w:sz w:val="24"/>
          <w:szCs w:val="24"/>
        </w:rPr>
        <w:fldChar w:fldCharType="end"/>
      </w:r>
      <w:r>
        <w:rPr>
          <w:rFonts w:hAnsi="宋体" w:hint="eastAsia"/>
          <w:color w:val="000000" w:themeColor="text1"/>
          <w:sz w:val="24"/>
          <w:szCs w:val="24"/>
        </w:rPr>
        <w:t>答辩小组成员分别审阅毕业设计（论文），准备答辩时的提问，每篇设计（论文）提问不少于</w:t>
      </w:r>
      <w:r>
        <w:rPr>
          <w:rFonts w:hAnsi="宋体" w:hint="eastAsia"/>
          <w:color w:val="000000" w:themeColor="text1"/>
          <w:sz w:val="24"/>
          <w:szCs w:val="24"/>
        </w:rPr>
        <w:t xml:space="preserve"> 3 </w:t>
      </w:r>
      <w:proofErr w:type="gramStart"/>
      <w:r>
        <w:rPr>
          <w:rFonts w:hAnsi="宋体" w:hint="eastAsia"/>
          <w:color w:val="000000" w:themeColor="text1"/>
          <w:sz w:val="24"/>
          <w:szCs w:val="24"/>
        </w:rPr>
        <w:t>个</w:t>
      </w:r>
      <w:proofErr w:type="gramEnd"/>
      <w:r>
        <w:rPr>
          <w:rFonts w:hAnsi="宋体" w:hint="eastAsia"/>
          <w:color w:val="000000" w:themeColor="text1"/>
          <w:sz w:val="24"/>
          <w:szCs w:val="24"/>
        </w:rPr>
        <w:t>；</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3</w:t>
      </w:r>
      <w:r>
        <w:rPr>
          <w:rFonts w:hAnsi="宋体" w:hint="eastAsia"/>
          <w:color w:val="000000" w:themeColor="text1"/>
          <w:sz w:val="24"/>
          <w:szCs w:val="24"/>
        </w:rPr>
        <w:t>）成绩评定</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color w:val="000000" w:themeColor="text1"/>
          <w:sz w:val="24"/>
          <w:szCs w:val="24"/>
        </w:rPr>
        <w:fldChar w:fldCharType="begin"/>
      </w:r>
      <w:r>
        <w:rPr>
          <w:rFonts w:hAnsi="宋体"/>
          <w:color w:val="000000" w:themeColor="text1"/>
          <w:sz w:val="24"/>
          <w:szCs w:val="24"/>
        </w:rPr>
        <w:instrText xml:space="preserve"> </w:instrText>
      </w:r>
      <w:r>
        <w:rPr>
          <w:rFonts w:hAnsi="宋体" w:hint="eastAsia"/>
          <w:color w:val="000000" w:themeColor="text1"/>
          <w:sz w:val="24"/>
          <w:szCs w:val="24"/>
        </w:rPr>
        <w:instrText>= 1 \* GB3</w:instrText>
      </w:r>
      <w:r>
        <w:rPr>
          <w:rFonts w:hAnsi="宋体"/>
          <w:color w:val="000000" w:themeColor="text1"/>
          <w:sz w:val="24"/>
          <w:szCs w:val="24"/>
        </w:rPr>
        <w:instrText xml:space="preserve"> </w:instrText>
      </w:r>
      <w:r>
        <w:rPr>
          <w:rFonts w:hAnsi="宋体"/>
          <w:color w:val="000000" w:themeColor="text1"/>
          <w:sz w:val="24"/>
          <w:szCs w:val="24"/>
        </w:rPr>
        <w:fldChar w:fldCharType="separate"/>
      </w:r>
      <w:r>
        <w:rPr>
          <w:rFonts w:hAnsi="宋体" w:hint="eastAsia"/>
          <w:color w:val="000000" w:themeColor="text1"/>
          <w:sz w:val="24"/>
          <w:szCs w:val="24"/>
        </w:rPr>
        <w:t>①</w:t>
      </w:r>
      <w:r>
        <w:rPr>
          <w:rFonts w:hAnsi="宋体"/>
          <w:color w:val="000000" w:themeColor="text1"/>
          <w:sz w:val="24"/>
          <w:szCs w:val="24"/>
        </w:rPr>
        <w:fldChar w:fldCharType="end"/>
      </w:r>
      <w:r>
        <w:rPr>
          <w:rFonts w:hAnsi="宋体" w:hint="eastAsia"/>
          <w:color w:val="000000" w:themeColor="text1"/>
          <w:sz w:val="24"/>
          <w:szCs w:val="24"/>
        </w:rPr>
        <w:t>答辩结束后，答辩小组充分讨论，依据《长江师范学院毕业设计（论文）成绩评定参考标准（答辩委员用）》，填写《长江师范学院毕业设计（论文）成绩评定表（答辩委员用）》评语，并给出合议成绩，交学院答辩委员会合议，学院领导小组审定；</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color w:val="000000" w:themeColor="text1"/>
          <w:sz w:val="24"/>
          <w:szCs w:val="24"/>
        </w:rPr>
        <w:fldChar w:fldCharType="begin"/>
      </w:r>
      <w:r>
        <w:rPr>
          <w:rFonts w:hAnsi="宋体"/>
          <w:color w:val="000000" w:themeColor="text1"/>
          <w:sz w:val="24"/>
          <w:szCs w:val="24"/>
        </w:rPr>
        <w:instrText xml:space="preserve"> </w:instrText>
      </w:r>
      <w:r>
        <w:rPr>
          <w:rFonts w:hAnsi="宋体" w:hint="eastAsia"/>
          <w:color w:val="000000" w:themeColor="text1"/>
          <w:sz w:val="24"/>
          <w:szCs w:val="24"/>
        </w:rPr>
        <w:instrText>= 2 \* GB3</w:instrText>
      </w:r>
      <w:r>
        <w:rPr>
          <w:rFonts w:hAnsi="宋体"/>
          <w:color w:val="000000" w:themeColor="text1"/>
          <w:sz w:val="24"/>
          <w:szCs w:val="24"/>
        </w:rPr>
        <w:instrText xml:space="preserve"> </w:instrText>
      </w:r>
      <w:r>
        <w:rPr>
          <w:rFonts w:hAnsi="宋体"/>
          <w:color w:val="000000" w:themeColor="text1"/>
          <w:sz w:val="24"/>
          <w:szCs w:val="24"/>
        </w:rPr>
        <w:fldChar w:fldCharType="separate"/>
      </w:r>
      <w:r>
        <w:rPr>
          <w:rFonts w:hAnsi="宋体" w:hint="eastAsia"/>
          <w:color w:val="000000" w:themeColor="text1"/>
          <w:sz w:val="24"/>
          <w:szCs w:val="24"/>
        </w:rPr>
        <w:t>②</w:t>
      </w:r>
      <w:r>
        <w:rPr>
          <w:rFonts w:hAnsi="宋体"/>
          <w:color w:val="000000" w:themeColor="text1"/>
          <w:sz w:val="24"/>
          <w:szCs w:val="24"/>
        </w:rPr>
        <w:fldChar w:fldCharType="end"/>
      </w:r>
      <w:r>
        <w:rPr>
          <w:rFonts w:hAnsi="宋体" w:hint="eastAsia"/>
          <w:color w:val="000000" w:themeColor="text1"/>
          <w:sz w:val="24"/>
          <w:szCs w:val="24"/>
        </w:rPr>
        <w:t>毕业设计（论文）成绩按“优秀”“良好”“中等”“及格”“不及格”五级计分，各专业“优秀”等级成绩不应高于</w:t>
      </w:r>
      <w:r>
        <w:rPr>
          <w:rFonts w:hAnsi="宋体" w:hint="eastAsia"/>
          <w:color w:val="000000" w:themeColor="text1"/>
          <w:sz w:val="24"/>
          <w:szCs w:val="24"/>
        </w:rPr>
        <w:t xml:space="preserve"> </w:t>
      </w:r>
      <w:r>
        <w:rPr>
          <w:rFonts w:hAnsi="宋体" w:hint="eastAsia"/>
          <w:color w:val="000000" w:themeColor="text1"/>
          <w:sz w:val="24"/>
          <w:szCs w:val="24"/>
        </w:rPr>
        <w:t>5%</w:t>
      </w:r>
      <w:r>
        <w:rPr>
          <w:rFonts w:hAnsi="宋体" w:hint="eastAsia"/>
          <w:color w:val="000000" w:themeColor="text1"/>
          <w:sz w:val="24"/>
          <w:szCs w:val="24"/>
        </w:rPr>
        <w:t>。</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color w:val="000000" w:themeColor="text1"/>
          <w:sz w:val="24"/>
          <w:szCs w:val="24"/>
        </w:rPr>
        <w:fldChar w:fldCharType="begin"/>
      </w:r>
      <w:r>
        <w:rPr>
          <w:rFonts w:hAnsi="宋体"/>
          <w:color w:val="000000" w:themeColor="text1"/>
          <w:sz w:val="24"/>
          <w:szCs w:val="24"/>
        </w:rPr>
        <w:instrText xml:space="preserve"> </w:instrText>
      </w:r>
      <w:r>
        <w:rPr>
          <w:rFonts w:hAnsi="宋体" w:hint="eastAsia"/>
          <w:color w:val="000000" w:themeColor="text1"/>
          <w:sz w:val="24"/>
          <w:szCs w:val="24"/>
        </w:rPr>
        <w:instrText>= 3 \* GB3</w:instrText>
      </w:r>
      <w:r>
        <w:rPr>
          <w:rFonts w:hAnsi="宋体"/>
          <w:color w:val="000000" w:themeColor="text1"/>
          <w:sz w:val="24"/>
          <w:szCs w:val="24"/>
        </w:rPr>
        <w:instrText xml:space="preserve"> </w:instrText>
      </w:r>
      <w:r>
        <w:rPr>
          <w:rFonts w:hAnsi="宋体"/>
          <w:color w:val="000000" w:themeColor="text1"/>
          <w:sz w:val="24"/>
          <w:szCs w:val="24"/>
        </w:rPr>
        <w:fldChar w:fldCharType="separate"/>
      </w:r>
      <w:r>
        <w:rPr>
          <w:rFonts w:hAnsi="宋体" w:hint="eastAsia"/>
          <w:color w:val="000000" w:themeColor="text1"/>
          <w:sz w:val="24"/>
          <w:szCs w:val="24"/>
        </w:rPr>
        <w:t>③</w:t>
      </w:r>
      <w:r>
        <w:rPr>
          <w:rFonts w:hAnsi="宋体"/>
          <w:color w:val="000000" w:themeColor="text1"/>
          <w:sz w:val="24"/>
          <w:szCs w:val="24"/>
        </w:rPr>
        <w:fldChar w:fldCharType="end"/>
      </w:r>
      <w:r>
        <w:rPr>
          <w:rFonts w:hAnsi="宋体" w:hint="eastAsia"/>
          <w:color w:val="000000" w:themeColor="text1"/>
          <w:sz w:val="24"/>
          <w:szCs w:val="24"/>
        </w:rPr>
        <w:t>凡毕业设计（论文）抄袭、剽窃他人成果者，按作弊处理。</w:t>
      </w:r>
    </w:p>
    <w:p w:rsidR="009D622C" w:rsidRDefault="00183D1A">
      <w:pPr>
        <w:adjustRightInd w:val="0"/>
        <w:snapToGrid w:val="0"/>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7.</w:t>
      </w:r>
      <w:r>
        <w:rPr>
          <w:rFonts w:asciiTheme="minorEastAsia" w:hAnsiTheme="minorEastAsia" w:hint="eastAsia"/>
          <w:b/>
          <w:color w:val="000000" w:themeColor="text1"/>
          <w:sz w:val="24"/>
          <w:szCs w:val="24"/>
        </w:rPr>
        <w:t>总结</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每届毕业设计（论文）结束后，撰写工作总结，针对不足，提出整改意见。</w:t>
      </w:r>
    </w:p>
    <w:p w:rsidR="009D622C" w:rsidRDefault="00183D1A">
      <w:pPr>
        <w:adjustRightInd w:val="0"/>
        <w:snapToGrid w:val="0"/>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8.</w:t>
      </w:r>
      <w:r>
        <w:rPr>
          <w:rFonts w:asciiTheme="minorEastAsia" w:hAnsiTheme="minorEastAsia" w:hint="eastAsia"/>
          <w:b/>
          <w:color w:val="000000" w:themeColor="text1"/>
          <w:sz w:val="24"/>
          <w:szCs w:val="24"/>
        </w:rPr>
        <w:t>归档</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1</w:t>
      </w:r>
      <w:r>
        <w:rPr>
          <w:rFonts w:hAnsi="宋体" w:hint="eastAsia"/>
          <w:color w:val="000000" w:themeColor="text1"/>
          <w:sz w:val="24"/>
          <w:szCs w:val="24"/>
        </w:rPr>
        <w:t>）专人负责当年毕业设计（论文）整理、装订、归档工作。</w:t>
      </w:r>
    </w:p>
    <w:p w:rsidR="009D622C" w:rsidRDefault="00183D1A">
      <w:pPr>
        <w:adjustRightInd w:val="0"/>
        <w:snapToGrid w:val="0"/>
        <w:spacing w:line="400" w:lineRule="exact"/>
        <w:ind w:firstLineChars="200" w:firstLine="480"/>
        <w:rPr>
          <w:rFonts w:hAnsi="宋体"/>
          <w:color w:val="000000" w:themeColor="text1"/>
          <w:sz w:val="24"/>
          <w:szCs w:val="24"/>
        </w:rPr>
      </w:pPr>
      <w:r>
        <w:rPr>
          <w:rFonts w:hAnsi="宋体" w:hint="eastAsia"/>
          <w:color w:val="000000" w:themeColor="text1"/>
          <w:sz w:val="24"/>
          <w:szCs w:val="24"/>
        </w:rPr>
        <w:t>（</w:t>
      </w:r>
      <w:r>
        <w:rPr>
          <w:rFonts w:hAnsi="宋体" w:hint="eastAsia"/>
          <w:color w:val="000000" w:themeColor="text1"/>
          <w:sz w:val="24"/>
          <w:szCs w:val="24"/>
        </w:rPr>
        <w:t>2</w:t>
      </w:r>
      <w:r>
        <w:rPr>
          <w:rFonts w:hAnsi="宋体" w:hint="eastAsia"/>
          <w:color w:val="000000" w:themeColor="text1"/>
          <w:sz w:val="24"/>
          <w:szCs w:val="24"/>
        </w:rPr>
        <w:t>）毕业设计（论文）的档案材料严格按《长江师范学院毕业设计（论文）档案收集清单及装袋顺序》整理，学院保存所有纸质文本及电子文本。</w:t>
      </w:r>
    </w:p>
    <w:p w:rsidR="009D622C" w:rsidRDefault="00183D1A">
      <w:pPr>
        <w:adjustRightInd w:val="0"/>
        <w:snapToGrid w:val="0"/>
        <w:spacing w:line="400" w:lineRule="exact"/>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lastRenderedPageBreak/>
        <w:t>（二）时间安排</w:t>
      </w:r>
    </w:p>
    <w:p w:rsidR="009D622C" w:rsidRDefault="00183D1A">
      <w:pPr>
        <w:adjustRightInd w:val="0"/>
        <w:snapToGrid w:val="0"/>
        <w:spacing w:line="400" w:lineRule="exact"/>
        <w:ind w:firstLineChars="200" w:firstLine="480"/>
        <w:jc w:val="left"/>
        <w:rPr>
          <w:rFonts w:hAnsi="宋体"/>
          <w:color w:val="000000" w:themeColor="text1"/>
          <w:sz w:val="24"/>
          <w:szCs w:val="24"/>
        </w:rPr>
      </w:pPr>
      <w:r>
        <w:rPr>
          <w:rFonts w:hAnsi="宋体" w:hint="eastAsia"/>
          <w:color w:val="000000" w:themeColor="text1"/>
          <w:sz w:val="24"/>
          <w:szCs w:val="24"/>
        </w:rPr>
        <w:t>第</w:t>
      </w:r>
      <w:r>
        <w:rPr>
          <w:rFonts w:hAnsi="宋体"/>
          <w:color w:val="000000" w:themeColor="text1"/>
          <w:sz w:val="24"/>
          <w:szCs w:val="24"/>
        </w:rPr>
        <w:t>7</w:t>
      </w:r>
      <w:r>
        <w:rPr>
          <w:rFonts w:hAnsi="宋体" w:hint="eastAsia"/>
          <w:color w:val="000000" w:themeColor="text1"/>
          <w:sz w:val="24"/>
          <w:szCs w:val="24"/>
        </w:rPr>
        <w:t>学期</w:t>
      </w:r>
      <w:r>
        <w:rPr>
          <w:rFonts w:hAnsi="宋体" w:hint="eastAsia"/>
          <w:color w:val="000000" w:themeColor="text1"/>
          <w:sz w:val="24"/>
          <w:szCs w:val="24"/>
        </w:rPr>
        <w:t>10</w:t>
      </w:r>
      <w:r>
        <w:rPr>
          <w:rFonts w:hAnsi="宋体" w:hint="eastAsia"/>
          <w:color w:val="000000" w:themeColor="text1"/>
          <w:sz w:val="24"/>
          <w:szCs w:val="24"/>
        </w:rPr>
        <w:t>月前开始毕业设计（论文）任务布置，第</w:t>
      </w:r>
      <w:r>
        <w:rPr>
          <w:rFonts w:hAnsi="宋体"/>
          <w:color w:val="000000" w:themeColor="text1"/>
          <w:sz w:val="24"/>
          <w:szCs w:val="24"/>
        </w:rPr>
        <w:t>8</w:t>
      </w:r>
      <w:r>
        <w:rPr>
          <w:rFonts w:hAnsi="宋体" w:hint="eastAsia"/>
          <w:color w:val="000000" w:themeColor="text1"/>
          <w:sz w:val="24"/>
          <w:szCs w:val="24"/>
        </w:rPr>
        <w:t>学期</w:t>
      </w:r>
      <w:r>
        <w:rPr>
          <w:rFonts w:hAnsi="宋体"/>
          <w:color w:val="000000" w:themeColor="text1"/>
          <w:sz w:val="24"/>
          <w:szCs w:val="24"/>
        </w:rPr>
        <w:t>6</w:t>
      </w:r>
      <w:r>
        <w:rPr>
          <w:rFonts w:hAnsi="宋体" w:hint="eastAsia"/>
          <w:color w:val="000000" w:themeColor="text1"/>
          <w:sz w:val="24"/>
          <w:szCs w:val="24"/>
        </w:rPr>
        <w:t>月完成毕业设计（论文）资料整理归档。</w:t>
      </w:r>
    </w:p>
    <w:p w:rsidR="009D622C" w:rsidRDefault="00183D1A">
      <w:pPr>
        <w:adjustRightInd w:val="0"/>
        <w:snapToGrid w:val="0"/>
        <w:spacing w:line="400" w:lineRule="exact"/>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rsidR="009D622C" w:rsidRDefault="00183D1A">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围绕毕业设计（论文）的选题、开题、指导、中期检查、论文定稿、评阅、答辩等环节，强化和完善学院毕业论文（设计）的管理体系，合理安排工作程序和进度。具体工作流程按照管理学院当年毕业设计（论文）管理实施办法执行。</w:t>
      </w:r>
    </w:p>
    <w:p w:rsidR="009D622C" w:rsidRDefault="00183D1A">
      <w:pPr>
        <w:adjustRightInd w:val="0"/>
        <w:snapToGrid w:val="0"/>
        <w:spacing w:line="400" w:lineRule="exact"/>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rsidR="009D622C" w:rsidRDefault="00183D1A">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专业为学生选派有高度责任心、较高的教学水平和科研能力，所学专业和现从事教学科研工作与市场营销专业一致或相近，具有中级以上职称或硕士以上学位、或行业企业中具有中级职称以上技术骨干作为指导教师。</w:t>
      </w:r>
    </w:p>
    <w:p w:rsidR="009D622C" w:rsidRDefault="00183D1A">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每名指导教师所指导的学生总人数原则上不超过</w:t>
      </w:r>
      <w:r>
        <w:rPr>
          <w:rFonts w:ascii="宋体" w:eastAsia="宋体" w:hAnsi="宋体" w:cs="宋体" w:hint="eastAsia"/>
          <w:color w:val="000000" w:themeColor="text1"/>
          <w:sz w:val="24"/>
          <w:szCs w:val="24"/>
        </w:rPr>
        <w:t>10</w:t>
      </w:r>
      <w:r>
        <w:rPr>
          <w:rFonts w:ascii="宋体" w:eastAsia="宋体" w:hAnsi="宋体" w:cs="宋体" w:hint="eastAsia"/>
          <w:color w:val="000000" w:themeColor="text1"/>
          <w:sz w:val="24"/>
          <w:szCs w:val="24"/>
        </w:rPr>
        <w:t>人，平均每周对每名学生的指导不得少于</w:t>
      </w:r>
      <w:r>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次，总的指导记录不少于</w:t>
      </w:r>
      <w:r>
        <w:rPr>
          <w:rFonts w:ascii="宋体" w:eastAsia="宋体" w:hAnsi="宋体" w:cs="宋体" w:hint="eastAsia"/>
          <w:color w:val="000000" w:themeColor="text1"/>
          <w:sz w:val="24"/>
          <w:szCs w:val="24"/>
        </w:rPr>
        <w:t>10</w:t>
      </w:r>
      <w:r>
        <w:rPr>
          <w:rFonts w:ascii="宋体" w:eastAsia="宋体" w:hAnsi="宋体" w:cs="宋体" w:hint="eastAsia"/>
          <w:color w:val="000000" w:themeColor="text1"/>
          <w:sz w:val="24"/>
          <w:szCs w:val="24"/>
        </w:rPr>
        <w:t>次，并如实填写。</w:t>
      </w:r>
    </w:p>
    <w:p w:rsidR="009D622C" w:rsidRDefault="009D622C">
      <w:pPr>
        <w:adjustRightInd w:val="0"/>
        <w:snapToGrid w:val="0"/>
        <w:spacing w:line="400" w:lineRule="exact"/>
        <w:ind w:firstLineChars="200" w:firstLine="480"/>
        <w:rPr>
          <w:rFonts w:ascii="宋体" w:eastAsia="宋体" w:hAnsi="宋体" w:cs="宋体"/>
          <w:color w:val="000000" w:themeColor="text1"/>
          <w:sz w:val="24"/>
          <w:szCs w:val="24"/>
        </w:rPr>
        <w:sectPr w:rsidR="009D622C">
          <w:footerReference w:type="default" r:id="rId8"/>
          <w:pgSz w:w="11906" w:h="16838"/>
          <w:pgMar w:top="1417" w:right="1417" w:bottom="1417" w:left="1417" w:header="851" w:footer="992" w:gutter="0"/>
          <w:cols w:space="425"/>
          <w:docGrid w:type="lines" w:linePitch="312"/>
        </w:sectPr>
      </w:pPr>
    </w:p>
    <w:p w:rsidR="009D622C" w:rsidRDefault="00183D1A">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rsidR="009D622C" w:rsidRDefault="00183D1A">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rsidR="009D622C" w:rsidRDefault="00183D1A">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3</w:t>
      </w:r>
      <w:r>
        <w:rPr>
          <w:rFonts w:ascii="Times New Roman" w:cs="Times New Roman" w:hint="eastAsia"/>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5000" w:type="pct"/>
        <w:tblLayout w:type="fixed"/>
        <w:tblCellMar>
          <w:left w:w="0" w:type="dxa"/>
          <w:right w:w="0" w:type="dxa"/>
        </w:tblCellMar>
        <w:tblLook w:val="04A0" w:firstRow="1" w:lastRow="0" w:firstColumn="1" w:lastColumn="0" w:noHBand="0" w:noVBand="1"/>
      </w:tblPr>
      <w:tblGrid>
        <w:gridCol w:w="1325"/>
        <w:gridCol w:w="4635"/>
        <w:gridCol w:w="1133"/>
        <w:gridCol w:w="872"/>
        <w:gridCol w:w="1117"/>
      </w:tblGrid>
      <w:tr w:rsidR="009D622C">
        <w:trPr>
          <w:trHeight w:val="624"/>
        </w:trPr>
        <w:tc>
          <w:tcPr>
            <w:tcW w:w="729"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ind w:hanging="132"/>
              <w:jc w:val="center"/>
              <w:rPr>
                <w:rFonts w:hint="default"/>
                <w:b/>
                <w:sz w:val="21"/>
                <w:szCs w:val="21"/>
              </w:rPr>
            </w:pPr>
            <w:r>
              <w:rPr>
                <w:b/>
                <w:sz w:val="21"/>
                <w:szCs w:val="21"/>
              </w:rPr>
              <w:t>课程目标</w:t>
            </w:r>
          </w:p>
        </w:tc>
        <w:tc>
          <w:tcPr>
            <w:tcW w:w="2552"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ind w:hanging="132"/>
              <w:jc w:val="center"/>
              <w:rPr>
                <w:rFonts w:hint="default"/>
                <w:b/>
                <w:sz w:val="21"/>
                <w:szCs w:val="21"/>
              </w:rPr>
            </w:pPr>
            <w:r>
              <w:rPr>
                <w:b/>
                <w:sz w:val="21"/>
                <w:szCs w:val="21"/>
              </w:rPr>
              <w:t>考核内容</w:t>
            </w:r>
          </w:p>
        </w:tc>
        <w:tc>
          <w:tcPr>
            <w:tcW w:w="624"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ind w:hanging="132"/>
              <w:jc w:val="center"/>
              <w:rPr>
                <w:rFonts w:hint="default"/>
                <w:b/>
                <w:sz w:val="21"/>
                <w:szCs w:val="21"/>
              </w:rPr>
            </w:pPr>
            <w:r>
              <w:rPr>
                <w:b/>
                <w:sz w:val="21"/>
                <w:szCs w:val="21"/>
              </w:rPr>
              <w:t>所属环节</w:t>
            </w:r>
          </w:p>
        </w:tc>
        <w:tc>
          <w:tcPr>
            <w:tcW w:w="480"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ind w:hanging="132"/>
              <w:jc w:val="center"/>
              <w:rPr>
                <w:rFonts w:hint="default"/>
                <w:b/>
                <w:sz w:val="21"/>
                <w:szCs w:val="21"/>
              </w:rPr>
            </w:pPr>
            <w:r>
              <w:rPr>
                <w:b/>
                <w:sz w:val="21"/>
                <w:szCs w:val="21"/>
              </w:rPr>
              <w:t>考核</w:t>
            </w:r>
          </w:p>
          <w:p w:rsidR="009D622C" w:rsidRDefault="00183D1A">
            <w:pPr>
              <w:pStyle w:val="TableParagraph"/>
              <w:kinsoku w:val="0"/>
              <w:overflowPunct w:val="0"/>
              <w:snapToGrid w:val="0"/>
              <w:spacing w:line="400" w:lineRule="exact"/>
              <w:ind w:hanging="132"/>
              <w:jc w:val="center"/>
              <w:rPr>
                <w:rFonts w:hint="default"/>
                <w:b/>
                <w:sz w:val="21"/>
                <w:szCs w:val="21"/>
              </w:rPr>
            </w:pPr>
            <w:r>
              <w:rPr>
                <w:b/>
                <w:sz w:val="21"/>
                <w:szCs w:val="21"/>
              </w:rPr>
              <w:t>占比</w:t>
            </w:r>
          </w:p>
        </w:tc>
        <w:tc>
          <w:tcPr>
            <w:tcW w:w="615"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ind w:hanging="132"/>
              <w:jc w:val="center"/>
              <w:rPr>
                <w:rFonts w:hint="default"/>
                <w:b/>
                <w:sz w:val="21"/>
                <w:szCs w:val="21"/>
              </w:rPr>
            </w:pPr>
            <w:r>
              <w:rPr>
                <w:b/>
                <w:sz w:val="21"/>
                <w:szCs w:val="21"/>
              </w:rPr>
              <w:t>考核方式</w:t>
            </w:r>
          </w:p>
        </w:tc>
      </w:tr>
      <w:tr w:rsidR="009D622C">
        <w:trPr>
          <w:trHeight w:val="252"/>
        </w:trPr>
        <w:tc>
          <w:tcPr>
            <w:tcW w:w="729"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ind w:hanging="132"/>
              <w:jc w:val="center"/>
              <w:rPr>
                <w:rFonts w:hint="default"/>
                <w:sz w:val="21"/>
                <w:szCs w:val="21"/>
              </w:rPr>
            </w:pPr>
            <w:r>
              <w:rPr>
                <w:sz w:val="21"/>
                <w:szCs w:val="21"/>
              </w:rPr>
              <w:t>课程目标</w:t>
            </w:r>
            <w:r>
              <w:rPr>
                <w:sz w:val="21"/>
                <w:szCs w:val="21"/>
              </w:rPr>
              <w:t xml:space="preserve"> 1</w:t>
            </w:r>
          </w:p>
        </w:tc>
        <w:tc>
          <w:tcPr>
            <w:tcW w:w="2552" w:type="pct"/>
            <w:tcBorders>
              <w:top w:val="single" w:sz="4" w:space="0" w:color="000000"/>
              <w:left w:val="single" w:sz="4" w:space="0" w:color="000000"/>
              <w:bottom w:val="single" w:sz="4" w:space="0" w:color="000000"/>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1.</w:t>
            </w:r>
            <w:r>
              <w:rPr>
                <w:sz w:val="21"/>
                <w:szCs w:val="21"/>
              </w:rPr>
              <w:t>市场调查、营销环境、竞争态势、消费者行为、营销策划、零售管理、新媒体营销、商务谈判与沟通、营销策略等现代市场营销学经典理论和基础知识，学科前沿及发展动态，国家有关市场营销的方针、政策与法规。</w:t>
            </w:r>
          </w:p>
        </w:tc>
        <w:tc>
          <w:tcPr>
            <w:tcW w:w="624"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论文选题</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论文开题</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论文撰写</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论文定稿</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论文答辩</w:t>
            </w:r>
          </w:p>
        </w:tc>
        <w:tc>
          <w:tcPr>
            <w:tcW w:w="480" w:type="pct"/>
            <w:vMerge w:val="restart"/>
            <w:tcBorders>
              <w:top w:val="single" w:sz="4" w:space="0" w:color="000000"/>
              <w:left w:val="single" w:sz="4" w:space="0" w:color="000000"/>
              <w:right w:val="single" w:sz="4" w:space="0" w:color="000000"/>
              <w:tl2br w:val="nil"/>
              <w:tr2bl w:val="nil"/>
            </w:tcBorders>
            <w:vAlign w:val="center"/>
          </w:tcPr>
          <w:p w:rsidR="009D622C" w:rsidRDefault="00183D1A">
            <w:pPr>
              <w:pStyle w:val="TableParagraph"/>
              <w:overflowPunct w:val="0"/>
              <w:snapToGrid w:val="0"/>
              <w:spacing w:line="400" w:lineRule="exact"/>
              <w:jc w:val="center"/>
              <w:rPr>
                <w:rFonts w:hint="default"/>
                <w:sz w:val="21"/>
                <w:szCs w:val="21"/>
              </w:rPr>
            </w:pPr>
            <w:r>
              <w:rPr>
                <w:sz w:val="21"/>
                <w:szCs w:val="21"/>
              </w:rPr>
              <w:t>指导成绩</w:t>
            </w:r>
            <w:r>
              <w:rPr>
                <w:sz w:val="21"/>
                <w:szCs w:val="21"/>
              </w:rPr>
              <w:t>40%</w:t>
            </w:r>
            <w:r>
              <w:rPr>
                <w:sz w:val="21"/>
                <w:szCs w:val="21"/>
              </w:rPr>
              <w:t>，评阅成绩</w:t>
            </w:r>
            <w:r>
              <w:rPr>
                <w:sz w:val="21"/>
                <w:szCs w:val="21"/>
              </w:rPr>
              <w:t>30%</w:t>
            </w:r>
            <w:r>
              <w:rPr>
                <w:sz w:val="21"/>
                <w:szCs w:val="21"/>
              </w:rPr>
              <w:t>，答辩成绩</w:t>
            </w:r>
            <w:r>
              <w:rPr>
                <w:sz w:val="21"/>
                <w:szCs w:val="21"/>
              </w:rPr>
              <w:t>30%</w:t>
            </w:r>
          </w:p>
        </w:tc>
        <w:tc>
          <w:tcPr>
            <w:tcW w:w="61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overflowPunct w:val="0"/>
              <w:snapToGrid w:val="0"/>
              <w:spacing w:line="400" w:lineRule="exact"/>
              <w:jc w:val="center"/>
              <w:rPr>
                <w:rFonts w:ascii="Times New Roman" w:cs="Times New Roman" w:hint="default"/>
                <w:sz w:val="20"/>
                <w:szCs w:val="20"/>
              </w:rPr>
            </w:pPr>
            <w:r>
              <w:rPr>
                <w:rFonts w:ascii="Times New Roman" w:cs="Times New Roman"/>
                <w:sz w:val="20"/>
                <w:szCs w:val="20"/>
              </w:rPr>
              <w:t>开题答辩</w:t>
            </w:r>
          </w:p>
          <w:p w:rsidR="009D622C" w:rsidRDefault="00183D1A">
            <w:pPr>
              <w:pStyle w:val="TableParagraph"/>
              <w:overflowPunct w:val="0"/>
              <w:snapToGrid w:val="0"/>
              <w:spacing w:line="400" w:lineRule="exact"/>
              <w:jc w:val="center"/>
              <w:rPr>
                <w:rFonts w:ascii="Times New Roman" w:cs="Times New Roman" w:hint="default"/>
                <w:sz w:val="20"/>
                <w:szCs w:val="20"/>
              </w:rPr>
            </w:pPr>
            <w:r>
              <w:rPr>
                <w:rFonts w:ascii="Times New Roman" w:cs="Times New Roman"/>
                <w:sz w:val="20"/>
                <w:szCs w:val="20"/>
              </w:rPr>
              <w:t>指导教师、评阅人和答辩小组评审</w:t>
            </w:r>
          </w:p>
        </w:tc>
      </w:tr>
      <w:tr w:rsidR="009D622C">
        <w:trPr>
          <w:trHeight w:val="311"/>
        </w:trPr>
        <w:tc>
          <w:tcPr>
            <w:tcW w:w="729"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c>
          <w:tcPr>
            <w:tcW w:w="2552" w:type="pct"/>
            <w:tcBorders>
              <w:top w:val="single" w:sz="4" w:space="0" w:color="000000"/>
              <w:left w:val="single" w:sz="4" w:space="0" w:color="000000"/>
              <w:bottom w:val="single" w:sz="4" w:space="0" w:color="000000"/>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2.</w:t>
            </w:r>
            <w:r>
              <w:rPr>
                <w:sz w:val="21"/>
                <w:szCs w:val="21"/>
              </w:rPr>
              <w:t>运用数理类、信息技术类等方面的基础理论知识与方法，对选题进行必要的定量研究，熟练运用统计分析软件开展市场调研与预测分析。</w:t>
            </w:r>
          </w:p>
        </w:tc>
        <w:tc>
          <w:tcPr>
            <w:tcW w:w="624"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论文撰写</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论文定稿</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论文答辩</w:t>
            </w:r>
          </w:p>
        </w:tc>
        <w:tc>
          <w:tcPr>
            <w:tcW w:w="480" w:type="pct"/>
            <w:vMerge/>
            <w:tcBorders>
              <w:left w:val="single" w:sz="4" w:space="0" w:color="000000"/>
              <w:right w:val="single" w:sz="4" w:space="0" w:color="000000"/>
              <w:tl2br w:val="nil"/>
              <w:tr2bl w:val="nil"/>
            </w:tcBorders>
            <w:vAlign w:val="center"/>
          </w:tcPr>
          <w:p w:rsidR="009D622C" w:rsidRDefault="009D622C">
            <w:pPr>
              <w:pStyle w:val="TableParagraph"/>
              <w:overflowPunct w:val="0"/>
              <w:snapToGrid w:val="0"/>
              <w:spacing w:line="400" w:lineRule="exact"/>
              <w:jc w:val="center"/>
              <w:rPr>
                <w:rFonts w:hint="default"/>
                <w:sz w:val="21"/>
                <w:szCs w:val="21"/>
              </w:rPr>
            </w:pPr>
          </w:p>
        </w:tc>
        <w:tc>
          <w:tcPr>
            <w:tcW w:w="615"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r>
      <w:tr w:rsidR="009D622C">
        <w:trPr>
          <w:trHeight w:val="313"/>
        </w:trPr>
        <w:tc>
          <w:tcPr>
            <w:tcW w:w="729"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c>
          <w:tcPr>
            <w:tcW w:w="2552" w:type="pct"/>
            <w:tcBorders>
              <w:top w:val="single" w:sz="4" w:space="0" w:color="000000"/>
              <w:left w:val="single" w:sz="4" w:space="0" w:color="000000"/>
              <w:bottom w:val="single" w:sz="4" w:space="0" w:color="000000"/>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3.</w:t>
            </w:r>
            <w:r>
              <w:rPr>
                <w:sz w:val="21"/>
                <w:szCs w:val="21"/>
              </w:rPr>
              <w:t>运用哲学、法学、社会学、科学技术、语言文学、艺术、职业发展等方面的通识知识，弘扬人类文明发展、世界优秀思想文化。</w:t>
            </w:r>
          </w:p>
        </w:tc>
        <w:tc>
          <w:tcPr>
            <w:tcW w:w="624"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论文撰写</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论文定稿</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论文答辩</w:t>
            </w:r>
          </w:p>
        </w:tc>
        <w:tc>
          <w:tcPr>
            <w:tcW w:w="480" w:type="pct"/>
            <w:vMerge/>
            <w:tcBorders>
              <w:left w:val="single" w:sz="4" w:space="0" w:color="000000"/>
              <w:right w:val="single" w:sz="4" w:space="0" w:color="000000"/>
              <w:tl2br w:val="nil"/>
              <w:tr2bl w:val="nil"/>
            </w:tcBorders>
            <w:vAlign w:val="center"/>
          </w:tcPr>
          <w:p w:rsidR="009D622C" w:rsidRDefault="009D622C">
            <w:pPr>
              <w:pStyle w:val="TableParagraph"/>
              <w:overflowPunct w:val="0"/>
              <w:snapToGrid w:val="0"/>
              <w:spacing w:line="400" w:lineRule="exact"/>
              <w:jc w:val="center"/>
              <w:rPr>
                <w:rFonts w:hint="default"/>
                <w:sz w:val="21"/>
                <w:szCs w:val="21"/>
              </w:rPr>
            </w:pPr>
          </w:p>
        </w:tc>
        <w:tc>
          <w:tcPr>
            <w:tcW w:w="615"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r>
      <w:tr w:rsidR="009D622C">
        <w:trPr>
          <w:trHeight w:val="311"/>
        </w:trPr>
        <w:tc>
          <w:tcPr>
            <w:tcW w:w="729"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c>
          <w:tcPr>
            <w:tcW w:w="2552" w:type="pct"/>
            <w:tcBorders>
              <w:top w:val="single" w:sz="4" w:space="0" w:color="000000"/>
              <w:left w:val="single" w:sz="4" w:space="0" w:color="000000"/>
              <w:bottom w:val="single" w:sz="4" w:space="0" w:color="000000"/>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4.</w:t>
            </w:r>
            <w:r>
              <w:rPr>
                <w:sz w:val="21"/>
                <w:szCs w:val="21"/>
              </w:rPr>
              <w:t>建立比较完备的跨学科、跨行业、跨企业等交叉知识体系，有一定的创新创业活动所需要的基本知识和前沿理论。</w:t>
            </w:r>
          </w:p>
        </w:tc>
        <w:tc>
          <w:tcPr>
            <w:tcW w:w="624"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论文撰写</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论文定稿</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论文答辩</w:t>
            </w:r>
          </w:p>
        </w:tc>
        <w:tc>
          <w:tcPr>
            <w:tcW w:w="480" w:type="pct"/>
            <w:vMerge/>
            <w:tcBorders>
              <w:left w:val="single" w:sz="4" w:space="0" w:color="000000"/>
              <w:bottom w:val="single" w:sz="4" w:space="0" w:color="000000"/>
              <w:right w:val="single" w:sz="4" w:space="0" w:color="000000"/>
              <w:tl2br w:val="nil"/>
              <w:tr2bl w:val="nil"/>
            </w:tcBorders>
            <w:vAlign w:val="center"/>
          </w:tcPr>
          <w:p w:rsidR="009D622C" w:rsidRDefault="009D622C">
            <w:pPr>
              <w:pStyle w:val="TableParagraph"/>
              <w:overflowPunct w:val="0"/>
              <w:snapToGrid w:val="0"/>
              <w:spacing w:line="400" w:lineRule="exact"/>
              <w:jc w:val="center"/>
              <w:rPr>
                <w:rFonts w:hint="default"/>
                <w:sz w:val="21"/>
                <w:szCs w:val="21"/>
              </w:rPr>
            </w:pPr>
          </w:p>
        </w:tc>
        <w:tc>
          <w:tcPr>
            <w:tcW w:w="615"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r>
      <w:tr w:rsidR="009D622C">
        <w:trPr>
          <w:trHeight w:val="311"/>
        </w:trPr>
        <w:tc>
          <w:tcPr>
            <w:tcW w:w="729"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ind w:hanging="132"/>
              <w:jc w:val="center"/>
              <w:rPr>
                <w:rFonts w:hint="default"/>
                <w:sz w:val="21"/>
                <w:szCs w:val="21"/>
              </w:rPr>
            </w:pPr>
            <w:r>
              <w:rPr>
                <w:sz w:val="21"/>
                <w:szCs w:val="21"/>
              </w:rPr>
              <w:t>课程目标</w:t>
            </w:r>
            <w:r>
              <w:rPr>
                <w:sz w:val="21"/>
                <w:szCs w:val="21"/>
              </w:rPr>
              <w:t xml:space="preserve"> 2</w:t>
            </w:r>
          </w:p>
        </w:tc>
        <w:tc>
          <w:tcPr>
            <w:tcW w:w="2552" w:type="pct"/>
            <w:tcBorders>
              <w:top w:val="single" w:sz="4" w:space="0" w:color="000000"/>
              <w:left w:val="single" w:sz="4" w:space="0" w:color="000000"/>
              <w:bottom w:val="single" w:sz="4" w:space="0" w:color="000000"/>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1.</w:t>
            </w:r>
            <w:r>
              <w:rPr>
                <w:sz w:val="21"/>
                <w:szCs w:val="21"/>
              </w:rPr>
              <w:t>了解本学科的理论前沿及发展动态，具备敏锐的市场洞察力和判断力，具备批判性思维，选题符合市场营销本科专业的培养目标和规格要求，能够对市场营销领域涉及的问题进行探索和研究。</w:t>
            </w:r>
          </w:p>
        </w:tc>
        <w:tc>
          <w:tcPr>
            <w:tcW w:w="624" w:type="pc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论文选题</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论文开题</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论文定稿</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论文答辩</w:t>
            </w:r>
          </w:p>
        </w:tc>
        <w:tc>
          <w:tcPr>
            <w:tcW w:w="480" w:type="pct"/>
            <w:vMerge w:val="restart"/>
            <w:tcBorders>
              <w:top w:val="single" w:sz="4" w:space="0" w:color="000000"/>
              <w:left w:val="single" w:sz="4" w:space="0" w:color="000000"/>
              <w:right w:val="single" w:sz="4" w:space="0" w:color="000000"/>
              <w:tl2br w:val="nil"/>
              <w:tr2bl w:val="nil"/>
            </w:tcBorders>
            <w:vAlign w:val="center"/>
          </w:tcPr>
          <w:p w:rsidR="009D622C" w:rsidRDefault="00183D1A">
            <w:pPr>
              <w:pStyle w:val="TableParagraph"/>
              <w:overflowPunct w:val="0"/>
              <w:snapToGrid w:val="0"/>
              <w:spacing w:line="400" w:lineRule="exact"/>
              <w:jc w:val="center"/>
              <w:rPr>
                <w:rFonts w:hint="default"/>
                <w:sz w:val="21"/>
                <w:szCs w:val="21"/>
              </w:rPr>
            </w:pPr>
            <w:r>
              <w:rPr>
                <w:sz w:val="21"/>
                <w:szCs w:val="21"/>
              </w:rPr>
              <w:t>指导成绩</w:t>
            </w:r>
            <w:r>
              <w:rPr>
                <w:sz w:val="21"/>
                <w:szCs w:val="21"/>
              </w:rPr>
              <w:t>40%</w:t>
            </w:r>
            <w:r>
              <w:rPr>
                <w:sz w:val="21"/>
                <w:szCs w:val="21"/>
              </w:rPr>
              <w:t>，评阅成绩</w:t>
            </w:r>
            <w:r>
              <w:rPr>
                <w:sz w:val="21"/>
                <w:szCs w:val="21"/>
              </w:rPr>
              <w:t>30%</w:t>
            </w:r>
            <w:r>
              <w:rPr>
                <w:sz w:val="21"/>
                <w:szCs w:val="21"/>
              </w:rPr>
              <w:t>，答辩成绩</w:t>
            </w:r>
            <w:r>
              <w:rPr>
                <w:sz w:val="21"/>
                <w:szCs w:val="21"/>
              </w:rPr>
              <w:t>30%</w:t>
            </w:r>
          </w:p>
        </w:tc>
        <w:tc>
          <w:tcPr>
            <w:tcW w:w="61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overflowPunct w:val="0"/>
              <w:snapToGrid w:val="0"/>
              <w:spacing w:line="400" w:lineRule="exact"/>
              <w:jc w:val="center"/>
              <w:rPr>
                <w:rFonts w:ascii="Times New Roman" w:cs="Times New Roman" w:hint="default"/>
                <w:sz w:val="20"/>
                <w:szCs w:val="20"/>
              </w:rPr>
            </w:pPr>
            <w:r>
              <w:rPr>
                <w:rFonts w:ascii="Times New Roman" w:cs="Times New Roman"/>
                <w:sz w:val="20"/>
                <w:szCs w:val="20"/>
              </w:rPr>
              <w:t>开题答辩</w:t>
            </w:r>
          </w:p>
          <w:p w:rsidR="009D622C" w:rsidRDefault="00183D1A">
            <w:pPr>
              <w:pStyle w:val="TableParagraph"/>
              <w:overflowPunct w:val="0"/>
              <w:snapToGrid w:val="0"/>
              <w:spacing w:line="400" w:lineRule="exact"/>
              <w:jc w:val="center"/>
              <w:rPr>
                <w:rFonts w:ascii="Times New Roman" w:cs="Times New Roman" w:hint="default"/>
                <w:sz w:val="20"/>
                <w:szCs w:val="20"/>
              </w:rPr>
            </w:pPr>
            <w:r>
              <w:rPr>
                <w:rFonts w:ascii="Times New Roman" w:cs="Times New Roman"/>
                <w:sz w:val="20"/>
                <w:szCs w:val="20"/>
              </w:rPr>
              <w:t>指导教师、评阅人和答辩小组评审</w:t>
            </w:r>
          </w:p>
        </w:tc>
      </w:tr>
      <w:tr w:rsidR="009D622C">
        <w:trPr>
          <w:trHeight w:val="311"/>
        </w:trPr>
        <w:tc>
          <w:tcPr>
            <w:tcW w:w="729"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c>
          <w:tcPr>
            <w:tcW w:w="2552" w:type="pct"/>
            <w:tcBorders>
              <w:top w:val="single" w:sz="4" w:space="0" w:color="000000"/>
              <w:left w:val="single" w:sz="4" w:space="0" w:color="000000"/>
              <w:bottom w:val="single" w:sz="4" w:space="0" w:color="000000"/>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2.</w:t>
            </w:r>
            <w:r>
              <w:rPr>
                <w:sz w:val="21"/>
                <w:szCs w:val="21"/>
              </w:rPr>
              <w:t>具备市场营销环境分析能力，对市场趋势、竞争态势等方面具有前瞻性和市场敏感性；具备市场调查计划、组织、实施、数据分析与挖掘的技术能力；具备为企业进行营销策划、零售管理、新媒体营销等方面的专业能力；具备运用创新思维、信息技术手段等处理各项市场营销关键业务的实践能力。</w:t>
            </w:r>
          </w:p>
        </w:tc>
        <w:tc>
          <w:tcPr>
            <w:tcW w:w="624" w:type="pct"/>
            <w:vMerge w:val="restart"/>
            <w:tcBorders>
              <w:top w:val="single" w:sz="4" w:space="0" w:color="000000"/>
              <w:left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论文撰写</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论文定稿</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论文答辩</w:t>
            </w:r>
          </w:p>
        </w:tc>
        <w:tc>
          <w:tcPr>
            <w:tcW w:w="480" w:type="pct"/>
            <w:vMerge/>
            <w:tcBorders>
              <w:left w:val="single" w:sz="4" w:space="0" w:color="000000"/>
              <w:right w:val="single" w:sz="4" w:space="0" w:color="000000"/>
              <w:tl2br w:val="nil"/>
              <w:tr2bl w:val="nil"/>
            </w:tcBorders>
            <w:vAlign w:val="center"/>
          </w:tcPr>
          <w:p w:rsidR="009D622C" w:rsidRDefault="009D622C">
            <w:pPr>
              <w:pStyle w:val="TableParagraph"/>
              <w:overflowPunct w:val="0"/>
              <w:snapToGrid w:val="0"/>
              <w:spacing w:line="400" w:lineRule="exact"/>
              <w:jc w:val="center"/>
              <w:rPr>
                <w:rFonts w:hint="default"/>
                <w:sz w:val="21"/>
                <w:szCs w:val="21"/>
              </w:rPr>
            </w:pPr>
          </w:p>
        </w:tc>
        <w:tc>
          <w:tcPr>
            <w:tcW w:w="615"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r>
      <w:tr w:rsidR="009D622C">
        <w:trPr>
          <w:trHeight w:val="839"/>
        </w:trPr>
        <w:tc>
          <w:tcPr>
            <w:tcW w:w="729"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c>
          <w:tcPr>
            <w:tcW w:w="2552" w:type="pct"/>
            <w:tcBorders>
              <w:top w:val="single" w:sz="4" w:space="0" w:color="000000"/>
              <w:left w:val="single" w:sz="4" w:space="0" w:color="000000"/>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3.</w:t>
            </w:r>
            <w:r>
              <w:rPr>
                <w:sz w:val="21"/>
                <w:szCs w:val="21"/>
              </w:rPr>
              <w:t>具备创新创业的基本素质，具有开拓精神与创新创业意识，具备进取意识和探索精神，拥有较强的创新创业能力。</w:t>
            </w:r>
          </w:p>
        </w:tc>
        <w:tc>
          <w:tcPr>
            <w:tcW w:w="624" w:type="pct"/>
            <w:vMerge/>
            <w:tcBorders>
              <w:left w:val="single" w:sz="4" w:space="0" w:color="000000"/>
              <w:right w:val="single" w:sz="4" w:space="0" w:color="000000"/>
              <w:tl2br w:val="nil"/>
              <w:tr2bl w:val="nil"/>
            </w:tcBorders>
            <w:vAlign w:val="center"/>
          </w:tcPr>
          <w:p w:rsidR="009D622C" w:rsidRDefault="009D622C">
            <w:pPr>
              <w:pStyle w:val="TableParagraph"/>
              <w:kinsoku w:val="0"/>
              <w:overflowPunct w:val="0"/>
              <w:snapToGrid w:val="0"/>
              <w:spacing w:line="400" w:lineRule="exact"/>
              <w:jc w:val="center"/>
              <w:rPr>
                <w:rFonts w:ascii="Times New Roman" w:cs="Times New Roman" w:hint="default"/>
                <w:sz w:val="20"/>
                <w:szCs w:val="20"/>
              </w:rPr>
            </w:pPr>
          </w:p>
        </w:tc>
        <w:tc>
          <w:tcPr>
            <w:tcW w:w="480" w:type="pct"/>
            <w:vMerge/>
            <w:tcBorders>
              <w:left w:val="single" w:sz="4" w:space="0" w:color="000000"/>
              <w:right w:val="single" w:sz="4" w:space="0" w:color="000000"/>
              <w:tl2br w:val="nil"/>
              <w:tr2bl w:val="nil"/>
            </w:tcBorders>
            <w:vAlign w:val="center"/>
          </w:tcPr>
          <w:p w:rsidR="009D622C" w:rsidRDefault="009D622C">
            <w:pPr>
              <w:pStyle w:val="TableParagraph"/>
              <w:overflowPunct w:val="0"/>
              <w:snapToGrid w:val="0"/>
              <w:spacing w:line="400" w:lineRule="exact"/>
              <w:jc w:val="center"/>
              <w:rPr>
                <w:rFonts w:hint="default"/>
                <w:sz w:val="21"/>
                <w:szCs w:val="21"/>
              </w:rPr>
            </w:pPr>
          </w:p>
        </w:tc>
        <w:tc>
          <w:tcPr>
            <w:tcW w:w="615"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r>
      <w:tr w:rsidR="009D622C">
        <w:trPr>
          <w:trHeight w:val="314"/>
        </w:trPr>
        <w:tc>
          <w:tcPr>
            <w:tcW w:w="729"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ind w:hanging="132"/>
              <w:jc w:val="center"/>
              <w:rPr>
                <w:rFonts w:hint="default"/>
                <w:sz w:val="21"/>
                <w:szCs w:val="21"/>
              </w:rPr>
            </w:pPr>
            <w:r>
              <w:rPr>
                <w:sz w:val="21"/>
                <w:szCs w:val="21"/>
              </w:rPr>
              <w:t>课程目标</w:t>
            </w:r>
            <w:r>
              <w:rPr>
                <w:sz w:val="21"/>
                <w:szCs w:val="21"/>
              </w:rPr>
              <w:t xml:space="preserve"> 3</w:t>
            </w:r>
          </w:p>
        </w:tc>
        <w:tc>
          <w:tcPr>
            <w:tcW w:w="2552" w:type="pct"/>
            <w:tcBorders>
              <w:top w:val="single" w:sz="4" w:space="0" w:color="000000"/>
              <w:left w:val="single" w:sz="4" w:space="0" w:color="000000"/>
              <w:bottom w:val="single" w:sz="4" w:space="0" w:color="000000"/>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1.</w:t>
            </w:r>
            <w:proofErr w:type="gramStart"/>
            <w:r>
              <w:rPr>
                <w:sz w:val="21"/>
                <w:szCs w:val="21"/>
              </w:rPr>
              <w:t>践行</w:t>
            </w:r>
            <w:proofErr w:type="gramEnd"/>
            <w:r>
              <w:rPr>
                <w:sz w:val="21"/>
                <w:szCs w:val="21"/>
              </w:rPr>
              <w:t>社会主义核心价值观，具备优良的政治素养。严格遵守学术道德规范，树立良好的人文和科学精</w:t>
            </w:r>
            <w:r>
              <w:rPr>
                <w:sz w:val="21"/>
                <w:szCs w:val="21"/>
              </w:rPr>
              <w:lastRenderedPageBreak/>
              <w:t>神，崇尚严谨求实的学风，恪守职业道德，维护科学诚信，没有抄袭、剽窃等不良行为。</w:t>
            </w:r>
          </w:p>
        </w:tc>
        <w:tc>
          <w:tcPr>
            <w:tcW w:w="624" w:type="pct"/>
            <w:vMerge w:val="restart"/>
            <w:tcBorders>
              <w:top w:val="single" w:sz="4" w:space="0" w:color="000000"/>
              <w:left w:val="single" w:sz="4" w:space="0" w:color="000000"/>
              <w:right w:val="single" w:sz="4" w:space="0" w:color="000000"/>
              <w:tl2br w:val="nil"/>
              <w:tr2bl w:val="nil"/>
            </w:tcBorders>
            <w:vAlign w:val="center"/>
          </w:tcPr>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lastRenderedPageBreak/>
              <w:t>论文选题</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论文开题</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lastRenderedPageBreak/>
              <w:t>论文撰写</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论文定稿</w:t>
            </w:r>
          </w:p>
          <w:p w:rsidR="009D622C" w:rsidRDefault="00183D1A">
            <w:pPr>
              <w:pStyle w:val="TableParagraph"/>
              <w:kinsoku w:val="0"/>
              <w:overflowPunct w:val="0"/>
              <w:snapToGrid w:val="0"/>
              <w:spacing w:line="400" w:lineRule="exact"/>
              <w:jc w:val="center"/>
              <w:rPr>
                <w:rFonts w:ascii="Times New Roman" w:cs="Times New Roman" w:hint="default"/>
                <w:sz w:val="20"/>
                <w:szCs w:val="20"/>
              </w:rPr>
            </w:pPr>
            <w:r>
              <w:rPr>
                <w:rFonts w:ascii="Times New Roman" w:cs="Times New Roman"/>
                <w:sz w:val="20"/>
                <w:szCs w:val="20"/>
              </w:rPr>
              <w:t>论文答辩</w:t>
            </w:r>
          </w:p>
        </w:tc>
        <w:tc>
          <w:tcPr>
            <w:tcW w:w="480" w:type="pct"/>
            <w:vMerge w:val="restart"/>
            <w:tcBorders>
              <w:top w:val="single" w:sz="4" w:space="0" w:color="000000"/>
              <w:left w:val="single" w:sz="4" w:space="0" w:color="000000"/>
              <w:right w:val="single" w:sz="4" w:space="0" w:color="000000"/>
              <w:tl2br w:val="nil"/>
              <w:tr2bl w:val="nil"/>
            </w:tcBorders>
            <w:vAlign w:val="center"/>
          </w:tcPr>
          <w:p w:rsidR="009D622C" w:rsidRDefault="00183D1A">
            <w:pPr>
              <w:pStyle w:val="TableParagraph"/>
              <w:overflowPunct w:val="0"/>
              <w:snapToGrid w:val="0"/>
              <w:spacing w:line="400" w:lineRule="exact"/>
              <w:jc w:val="center"/>
              <w:rPr>
                <w:rFonts w:hint="default"/>
                <w:sz w:val="21"/>
                <w:szCs w:val="21"/>
              </w:rPr>
            </w:pPr>
            <w:r>
              <w:rPr>
                <w:sz w:val="21"/>
                <w:szCs w:val="21"/>
              </w:rPr>
              <w:lastRenderedPageBreak/>
              <w:t>指导成绩</w:t>
            </w:r>
            <w:r>
              <w:rPr>
                <w:sz w:val="21"/>
                <w:szCs w:val="21"/>
              </w:rPr>
              <w:t>40%</w:t>
            </w:r>
            <w:r>
              <w:rPr>
                <w:sz w:val="21"/>
                <w:szCs w:val="21"/>
              </w:rPr>
              <w:t>，评阅</w:t>
            </w:r>
            <w:r>
              <w:rPr>
                <w:sz w:val="21"/>
                <w:szCs w:val="21"/>
              </w:rPr>
              <w:lastRenderedPageBreak/>
              <w:t>成绩</w:t>
            </w:r>
            <w:r>
              <w:rPr>
                <w:sz w:val="21"/>
                <w:szCs w:val="21"/>
              </w:rPr>
              <w:t>30%</w:t>
            </w:r>
            <w:r>
              <w:rPr>
                <w:sz w:val="21"/>
                <w:szCs w:val="21"/>
              </w:rPr>
              <w:t>，答辩成绩</w:t>
            </w:r>
            <w:r>
              <w:rPr>
                <w:sz w:val="21"/>
                <w:szCs w:val="21"/>
              </w:rPr>
              <w:t>30%</w:t>
            </w:r>
          </w:p>
        </w:tc>
        <w:tc>
          <w:tcPr>
            <w:tcW w:w="61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9D622C" w:rsidRDefault="00183D1A">
            <w:pPr>
              <w:pStyle w:val="TableParagraph"/>
              <w:overflowPunct w:val="0"/>
              <w:snapToGrid w:val="0"/>
              <w:spacing w:line="400" w:lineRule="exact"/>
              <w:jc w:val="center"/>
              <w:rPr>
                <w:rFonts w:ascii="Times New Roman" w:cs="Times New Roman" w:hint="default"/>
                <w:sz w:val="20"/>
                <w:szCs w:val="20"/>
              </w:rPr>
            </w:pPr>
            <w:r>
              <w:rPr>
                <w:rFonts w:ascii="Times New Roman" w:cs="Times New Roman"/>
                <w:sz w:val="20"/>
                <w:szCs w:val="20"/>
              </w:rPr>
              <w:lastRenderedPageBreak/>
              <w:t>开题答辩</w:t>
            </w:r>
          </w:p>
          <w:p w:rsidR="009D622C" w:rsidRDefault="00183D1A">
            <w:pPr>
              <w:pStyle w:val="TableParagraph"/>
              <w:overflowPunct w:val="0"/>
              <w:snapToGrid w:val="0"/>
              <w:spacing w:line="400" w:lineRule="exact"/>
              <w:jc w:val="center"/>
              <w:rPr>
                <w:rFonts w:ascii="Times New Roman" w:cs="Times New Roman" w:hint="default"/>
                <w:sz w:val="20"/>
                <w:szCs w:val="20"/>
              </w:rPr>
            </w:pPr>
            <w:r>
              <w:rPr>
                <w:rFonts w:hAnsi="宋体"/>
                <w:sz w:val="21"/>
              </w:rPr>
              <w:t>查重检测</w:t>
            </w:r>
          </w:p>
          <w:p w:rsidR="009D622C" w:rsidRDefault="00183D1A">
            <w:pPr>
              <w:pStyle w:val="TableParagraph"/>
              <w:overflowPunct w:val="0"/>
              <w:snapToGrid w:val="0"/>
              <w:spacing w:line="400" w:lineRule="exact"/>
              <w:jc w:val="center"/>
              <w:rPr>
                <w:rFonts w:ascii="Times New Roman" w:cs="Times New Roman" w:hint="default"/>
                <w:sz w:val="20"/>
                <w:szCs w:val="20"/>
              </w:rPr>
            </w:pPr>
            <w:r>
              <w:rPr>
                <w:rFonts w:ascii="Times New Roman" w:cs="Times New Roman"/>
                <w:sz w:val="20"/>
                <w:szCs w:val="20"/>
              </w:rPr>
              <w:lastRenderedPageBreak/>
              <w:t>指导教师、评阅人和答辩小组评审</w:t>
            </w:r>
          </w:p>
        </w:tc>
      </w:tr>
      <w:tr w:rsidR="009D622C">
        <w:trPr>
          <w:trHeight w:val="311"/>
        </w:trPr>
        <w:tc>
          <w:tcPr>
            <w:tcW w:w="729"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c>
          <w:tcPr>
            <w:tcW w:w="2552" w:type="pct"/>
            <w:tcBorders>
              <w:top w:val="single" w:sz="4" w:space="0" w:color="000000"/>
              <w:left w:val="single" w:sz="4" w:space="0" w:color="000000"/>
              <w:bottom w:val="single" w:sz="4" w:space="0" w:color="000000"/>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2.</w:t>
            </w:r>
            <w:r>
              <w:rPr>
                <w:sz w:val="21"/>
                <w:szCs w:val="21"/>
              </w:rPr>
              <w:t>掌握工商管理类专业基础知识；具备扎实的专业知识、专业技能和专业素养；准确地识别和分析市场营销中的各种问题，适应快速变化的市场环境灵活运用所学知识解决实际问题。</w:t>
            </w:r>
          </w:p>
        </w:tc>
        <w:tc>
          <w:tcPr>
            <w:tcW w:w="624" w:type="pct"/>
            <w:vMerge/>
            <w:tcBorders>
              <w:left w:val="single" w:sz="4" w:space="0" w:color="000000"/>
              <w:right w:val="single" w:sz="4" w:space="0" w:color="000000"/>
              <w:tl2br w:val="nil"/>
              <w:tr2bl w:val="nil"/>
            </w:tcBorders>
          </w:tcPr>
          <w:p w:rsidR="009D622C" w:rsidRDefault="009D622C">
            <w:pPr>
              <w:pStyle w:val="TableParagraph"/>
              <w:kinsoku w:val="0"/>
              <w:overflowPunct w:val="0"/>
              <w:snapToGrid w:val="0"/>
              <w:spacing w:line="400" w:lineRule="exact"/>
              <w:rPr>
                <w:rFonts w:ascii="Times New Roman" w:cs="Times New Roman" w:hint="default"/>
                <w:sz w:val="20"/>
                <w:szCs w:val="20"/>
              </w:rPr>
            </w:pPr>
          </w:p>
        </w:tc>
        <w:tc>
          <w:tcPr>
            <w:tcW w:w="480" w:type="pct"/>
            <w:vMerge/>
            <w:tcBorders>
              <w:left w:val="single" w:sz="4" w:space="0" w:color="000000"/>
              <w:right w:val="single" w:sz="4" w:space="0" w:color="000000"/>
              <w:tl2br w:val="nil"/>
              <w:tr2bl w:val="nil"/>
            </w:tcBorders>
            <w:vAlign w:val="center"/>
          </w:tcPr>
          <w:p w:rsidR="009D622C" w:rsidRDefault="009D622C">
            <w:pPr>
              <w:pStyle w:val="TableParagraph"/>
              <w:kinsoku w:val="0"/>
              <w:overflowPunct w:val="0"/>
              <w:snapToGrid w:val="0"/>
              <w:spacing w:line="400" w:lineRule="exact"/>
              <w:jc w:val="center"/>
              <w:rPr>
                <w:rFonts w:hint="default"/>
                <w:sz w:val="21"/>
                <w:szCs w:val="21"/>
              </w:rPr>
            </w:pPr>
          </w:p>
        </w:tc>
        <w:tc>
          <w:tcPr>
            <w:tcW w:w="615"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r>
      <w:tr w:rsidR="009D622C">
        <w:trPr>
          <w:trHeight w:val="1384"/>
        </w:trPr>
        <w:tc>
          <w:tcPr>
            <w:tcW w:w="729"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c>
          <w:tcPr>
            <w:tcW w:w="2552" w:type="pct"/>
            <w:tcBorders>
              <w:top w:val="single" w:sz="4" w:space="0" w:color="000000"/>
              <w:left w:val="single" w:sz="4" w:space="0" w:color="000000"/>
              <w:bottom w:val="single" w:sz="4" w:space="0" w:color="auto"/>
              <w:right w:val="single" w:sz="4" w:space="0" w:color="000000"/>
              <w:tl2br w:val="nil"/>
              <w:tr2bl w:val="nil"/>
            </w:tcBorders>
          </w:tcPr>
          <w:p w:rsidR="009D622C" w:rsidRDefault="00183D1A">
            <w:pPr>
              <w:pStyle w:val="TableParagraph"/>
              <w:autoSpaceDE/>
              <w:autoSpaceDN/>
              <w:snapToGrid w:val="0"/>
              <w:spacing w:line="400" w:lineRule="exact"/>
              <w:rPr>
                <w:rFonts w:hint="default"/>
                <w:sz w:val="21"/>
                <w:szCs w:val="21"/>
              </w:rPr>
            </w:pPr>
            <w:r>
              <w:rPr>
                <w:sz w:val="21"/>
                <w:szCs w:val="21"/>
              </w:rPr>
              <w:t>3.</w:t>
            </w:r>
            <w:r>
              <w:rPr>
                <w:sz w:val="21"/>
                <w:szCs w:val="21"/>
              </w:rPr>
              <w:t>选题立足中国市场情境，具备心系家国的本土情怀，开展实践和调研活动，勇于承担社会责任，能够塑造良好的职业道德和高度的敬业精神；具有高尚的审美情操和乐观向上的生活态度，充满责任感地工作。</w:t>
            </w:r>
          </w:p>
        </w:tc>
        <w:tc>
          <w:tcPr>
            <w:tcW w:w="624" w:type="pct"/>
            <w:vMerge/>
            <w:tcBorders>
              <w:left w:val="single" w:sz="4" w:space="0" w:color="000000"/>
              <w:bottom w:val="single" w:sz="4" w:space="0" w:color="auto"/>
              <w:right w:val="single" w:sz="4" w:space="0" w:color="000000"/>
              <w:tl2br w:val="nil"/>
              <w:tr2bl w:val="nil"/>
            </w:tcBorders>
          </w:tcPr>
          <w:p w:rsidR="009D622C" w:rsidRDefault="009D622C">
            <w:pPr>
              <w:pStyle w:val="TableParagraph"/>
              <w:kinsoku w:val="0"/>
              <w:overflowPunct w:val="0"/>
              <w:snapToGrid w:val="0"/>
              <w:spacing w:line="400" w:lineRule="exact"/>
              <w:rPr>
                <w:rFonts w:ascii="Times New Roman" w:cs="Times New Roman" w:hint="default"/>
                <w:sz w:val="20"/>
                <w:szCs w:val="20"/>
              </w:rPr>
            </w:pPr>
          </w:p>
        </w:tc>
        <w:tc>
          <w:tcPr>
            <w:tcW w:w="480" w:type="pct"/>
            <w:vMerge/>
            <w:tcBorders>
              <w:left w:val="single" w:sz="4" w:space="0" w:color="000000"/>
              <w:bottom w:val="single" w:sz="4" w:space="0" w:color="auto"/>
              <w:right w:val="single" w:sz="4" w:space="0" w:color="000000"/>
              <w:tl2br w:val="nil"/>
              <w:tr2bl w:val="nil"/>
            </w:tcBorders>
            <w:vAlign w:val="center"/>
          </w:tcPr>
          <w:p w:rsidR="009D622C" w:rsidRDefault="009D622C">
            <w:pPr>
              <w:pStyle w:val="TableParagraph"/>
              <w:kinsoku w:val="0"/>
              <w:overflowPunct w:val="0"/>
              <w:snapToGrid w:val="0"/>
              <w:spacing w:line="400" w:lineRule="exact"/>
              <w:jc w:val="center"/>
              <w:rPr>
                <w:rFonts w:hint="default"/>
                <w:sz w:val="21"/>
                <w:szCs w:val="21"/>
              </w:rPr>
            </w:pPr>
          </w:p>
        </w:tc>
        <w:tc>
          <w:tcPr>
            <w:tcW w:w="615" w:type="pct"/>
            <w:vMerge/>
            <w:tcBorders>
              <w:top w:val="nil"/>
              <w:left w:val="single" w:sz="4" w:space="0" w:color="000000"/>
              <w:bottom w:val="single" w:sz="4" w:space="0" w:color="000000"/>
              <w:right w:val="single" w:sz="4" w:space="0" w:color="000000"/>
              <w:tl2br w:val="nil"/>
              <w:tr2bl w:val="nil"/>
            </w:tcBorders>
            <w:vAlign w:val="center"/>
          </w:tcPr>
          <w:p w:rsidR="009D622C" w:rsidRDefault="009D622C">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 w:val="2"/>
                <w:szCs w:val="2"/>
              </w:rPr>
            </w:pPr>
          </w:p>
        </w:tc>
      </w:tr>
    </w:tbl>
    <w:p w:rsidR="009D622C" w:rsidRDefault="00183D1A">
      <w:pPr>
        <w:pStyle w:val="a5"/>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hint="eastAsia"/>
          <w:b/>
          <w:sz w:val="21"/>
          <w:szCs w:val="21"/>
        </w:rPr>
        <w:t>3</w:t>
      </w:r>
      <w:r>
        <w:rPr>
          <w:rFonts w:ascii="Times New Roman" w:cs="Times New Roman" w:hint="eastAsia"/>
          <w:b/>
          <w:sz w:val="21"/>
          <w:szCs w:val="21"/>
        </w:rPr>
        <w:t xml:space="preserve">-2 </w:t>
      </w:r>
      <w:r>
        <w:rPr>
          <w:rFonts w:ascii="Times New Roman" w:cs="Times New Roman" w:hint="eastAsia"/>
          <w:b/>
          <w:sz w:val="21"/>
          <w:szCs w:val="21"/>
        </w:rPr>
        <w:t>课程目标与考核方式矩阵关系</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1890"/>
        <w:gridCol w:w="1950"/>
        <w:gridCol w:w="1950"/>
        <w:gridCol w:w="1976"/>
      </w:tblGrid>
      <w:tr w:rsidR="009D622C">
        <w:trPr>
          <w:trHeight w:val="338"/>
          <w:jc w:val="center"/>
        </w:trPr>
        <w:tc>
          <w:tcPr>
            <w:tcW w:w="1332"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790"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197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9D622C">
        <w:trPr>
          <w:trHeight w:val="578"/>
          <w:jc w:val="center"/>
        </w:trPr>
        <w:tc>
          <w:tcPr>
            <w:tcW w:w="1332" w:type="dxa"/>
            <w:vMerge/>
            <w:tcBorders>
              <w:top w:val="single" w:sz="4" w:space="0" w:color="auto"/>
              <w:left w:val="single" w:sz="4" w:space="0" w:color="auto"/>
              <w:bottom w:val="single" w:sz="4" w:space="0" w:color="auto"/>
              <w:right w:val="single" w:sz="4" w:space="0" w:color="auto"/>
              <w:tl2br w:val="nil"/>
              <w:tr2bl w:val="nil"/>
            </w:tcBorders>
            <w:vAlign w:val="center"/>
          </w:tcPr>
          <w:p w:rsidR="009D622C" w:rsidRDefault="009D622C">
            <w:pPr>
              <w:pStyle w:val="TableParagraph"/>
              <w:kinsoku w:val="0"/>
              <w:overflowPunct w:val="0"/>
              <w:spacing w:before="15"/>
              <w:jc w:val="center"/>
              <w:rPr>
                <w:rFonts w:ascii="Times New Roman" w:cs="Times New Roman" w:hint="default"/>
                <w:sz w:val="21"/>
                <w:szCs w:val="21"/>
              </w:rPr>
            </w:pPr>
          </w:p>
        </w:tc>
        <w:tc>
          <w:tcPr>
            <w:tcW w:w="189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color w:val="FF0000"/>
                <w:sz w:val="21"/>
                <w:szCs w:val="21"/>
              </w:rPr>
            </w:pPr>
            <w:r>
              <w:rPr>
                <w:sz w:val="21"/>
                <w:szCs w:val="21"/>
              </w:rPr>
              <w:t>指导成绩</w:t>
            </w:r>
            <w:r>
              <w:rPr>
                <w:sz w:val="21"/>
                <w:szCs w:val="21"/>
              </w:rPr>
              <w:t>40%</w:t>
            </w:r>
          </w:p>
        </w:tc>
        <w:tc>
          <w:tcPr>
            <w:tcW w:w="195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color w:val="FF0000"/>
                <w:sz w:val="21"/>
                <w:szCs w:val="21"/>
              </w:rPr>
            </w:pPr>
            <w:r>
              <w:rPr>
                <w:sz w:val="21"/>
                <w:szCs w:val="21"/>
              </w:rPr>
              <w:t>评阅成绩</w:t>
            </w:r>
            <w:r>
              <w:rPr>
                <w:sz w:val="21"/>
                <w:szCs w:val="21"/>
              </w:rPr>
              <w:t>30%</w:t>
            </w:r>
          </w:p>
        </w:tc>
        <w:tc>
          <w:tcPr>
            <w:tcW w:w="195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color w:val="FF0000"/>
                <w:sz w:val="21"/>
                <w:szCs w:val="21"/>
              </w:rPr>
            </w:pPr>
            <w:r>
              <w:rPr>
                <w:sz w:val="21"/>
                <w:szCs w:val="21"/>
              </w:rPr>
              <w:t>答辩成绩</w:t>
            </w:r>
            <w:r>
              <w:rPr>
                <w:sz w:val="21"/>
                <w:szCs w:val="21"/>
              </w:rPr>
              <w:t>30%</w:t>
            </w:r>
          </w:p>
        </w:tc>
        <w:tc>
          <w:tcPr>
            <w:tcW w:w="1976" w:type="dxa"/>
            <w:vMerge/>
            <w:tcBorders>
              <w:top w:val="single" w:sz="4" w:space="0" w:color="auto"/>
              <w:left w:val="single" w:sz="4" w:space="0" w:color="auto"/>
              <w:bottom w:val="single" w:sz="4" w:space="0" w:color="auto"/>
              <w:right w:val="single" w:sz="4" w:space="0" w:color="auto"/>
              <w:tl2br w:val="nil"/>
              <w:tr2bl w:val="nil"/>
            </w:tcBorders>
            <w:vAlign w:val="center"/>
          </w:tcPr>
          <w:p w:rsidR="009D622C" w:rsidRDefault="009D622C">
            <w:pPr>
              <w:pStyle w:val="TableParagraph"/>
              <w:kinsoku w:val="0"/>
              <w:overflowPunct w:val="0"/>
              <w:spacing w:before="15"/>
              <w:jc w:val="center"/>
              <w:rPr>
                <w:rFonts w:ascii="Times New Roman" w:cs="Times New Roman" w:hint="default"/>
                <w:color w:val="FF0000"/>
                <w:sz w:val="21"/>
                <w:szCs w:val="21"/>
              </w:rPr>
            </w:pPr>
          </w:p>
        </w:tc>
      </w:tr>
      <w:tr w:rsidR="009D622C">
        <w:trPr>
          <w:trHeight w:val="545"/>
          <w:jc w:val="center"/>
        </w:trPr>
        <w:tc>
          <w:tcPr>
            <w:tcW w:w="1332"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89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Pr>
                <w:rFonts w:ascii="Times New Roman" w:cs="Times New Roman"/>
                <w:sz w:val="21"/>
                <w:szCs w:val="21"/>
              </w:rPr>
              <w:t>0%</w:t>
            </w:r>
          </w:p>
        </w:tc>
        <w:tc>
          <w:tcPr>
            <w:tcW w:w="195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Pr>
                <w:rFonts w:ascii="Times New Roman" w:cs="Times New Roman"/>
                <w:sz w:val="21"/>
                <w:szCs w:val="21"/>
              </w:rPr>
              <w:t>0%</w:t>
            </w:r>
          </w:p>
        </w:tc>
        <w:tc>
          <w:tcPr>
            <w:tcW w:w="195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Pr>
                <w:rFonts w:ascii="Times New Roman" w:cs="Times New Roman"/>
                <w:sz w:val="21"/>
                <w:szCs w:val="21"/>
              </w:rPr>
              <w:t>0%</w:t>
            </w:r>
          </w:p>
        </w:tc>
        <w:tc>
          <w:tcPr>
            <w:tcW w:w="1976"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50</w:t>
            </w:r>
            <w:r>
              <w:rPr>
                <w:rFonts w:ascii="Times New Roman" w:cs="Times New Roman" w:hint="default"/>
                <w:sz w:val="21"/>
                <w:szCs w:val="21"/>
              </w:rPr>
              <w:t>%</w:t>
            </w:r>
          </w:p>
        </w:tc>
      </w:tr>
      <w:tr w:rsidR="009D622C">
        <w:trPr>
          <w:trHeight w:val="613"/>
          <w:jc w:val="center"/>
        </w:trPr>
        <w:tc>
          <w:tcPr>
            <w:tcW w:w="1332"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89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w:t>
            </w:r>
            <w:r>
              <w:rPr>
                <w:rFonts w:ascii="Times New Roman" w:cs="Times New Roman"/>
                <w:sz w:val="21"/>
                <w:szCs w:val="21"/>
              </w:rPr>
              <w:t>0%</w:t>
            </w:r>
          </w:p>
        </w:tc>
        <w:tc>
          <w:tcPr>
            <w:tcW w:w="195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w:t>
            </w:r>
            <w:r>
              <w:rPr>
                <w:rFonts w:ascii="Times New Roman" w:cs="Times New Roman"/>
                <w:sz w:val="21"/>
                <w:szCs w:val="21"/>
              </w:rPr>
              <w:t>0%</w:t>
            </w:r>
          </w:p>
        </w:tc>
        <w:tc>
          <w:tcPr>
            <w:tcW w:w="195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w:t>
            </w:r>
            <w:r>
              <w:rPr>
                <w:rFonts w:ascii="Times New Roman" w:cs="Times New Roman"/>
                <w:sz w:val="21"/>
                <w:szCs w:val="21"/>
              </w:rPr>
              <w:t>0%</w:t>
            </w:r>
          </w:p>
        </w:tc>
        <w:tc>
          <w:tcPr>
            <w:tcW w:w="1976"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30</w:t>
            </w:r>
            <w:r>
              <w:rPr>
                <w:rFonts w:ascii="Times New Roman" w:cs="Times New Roman" w:hint="default"/>
                <w:sz w:val="21"/>
                <w:szCs w:val="21"/>
              </w:rPr>
              <w:t>%</w:t>
            </w:r>
          </w:p>
        </w:tc>
      </w:tr>
      <w:tr w:rsidR="009D622C">
        <w:trPr>
          <w:trHeight w:val="620"/>
          <w:jc w:val="center"/>
        </w:trPr>
        <w:tc>
          <w:tcPr>
            <w:tcW w:w="1332"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3</w:t>
            </w:r>
          </w:p>
        </w:tc>
        <w:tc>
          <w:tcPr>
            <w:tcW w:w="189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Pr>
                <w:rFonts w:ascii="Times New Roman" w:cs="Times New Roman"/>
                <w:sz w:val="21"/>
                <w:szCs w:val="21"/>
              </w:rPr>
              <w:t>0%</w:t>
            </w:r>
          </w:p>
        </w:tc>
        <w:tc>
          <w:tcPr>
            <w:tcW w:w="195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Pr>
                <w:rFonts w:ascii="Times New Roman" w:cs="Times New Roman"/>
                <w:sz w:val="21"/>
                <w:szCs w:val="21"/>
              </w:rPr>
              <w:t>0%</w:t>
            </w:r>
          </w:p>
        </w:tc>
        <w:tc>
          <w:tcPr>
            <w:tcW w:w="1950"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Pr>
                <w:rFonts w:ascii="Times New Roman" w:cs="Times New Roman"/>
                <w:sz w:val="21"/>
                <w:szCs w:val="21"/>
              </w:rPr>
              <w:t>0%</w:t>
            </w:r>
          </w:p>
        </w:tc>
        <w:tc>
          <w:tcPr>
            <w:tcW w:w="1976" w:type="dxa"/>
            <w:tcBorders>
              <w:top w:val="single" w:sz="4" w:space="0" w:color="auto"/>
              <w:left w:val="single" w:sz="4" w:space="0" w:color="auto"/>
              <w:bottom w:val="single" w:sz="4" w:space="0" w:color="auto"/>
              <w:right w:val="single" w:sz="4" w:space="0" w:color="auto"/>
              <w:tl2br w:val="nil"/>
              <w:tr2bl w:val="nil"/>
            </w:tcBorders>
            <w:vAlign w:val="center"/>
          </w:tcPr>
          <w:p w:rsidR="009D622C" w:rsidRDefault="00183D1A">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20</w:t>
            </w:r>
            <w:r>
              <w:rPr>
                <w:rFonts w:ascii="Times New Roman" w:cs="Times New Roman" w:hint="default"/>
                <w:sz w:val="21"/>
                <w:szCs w:val="21"/>
              </w:rPr>
              <w:t>%</w:t>
            </w:r>
          </w:p>
        </w:tc>
      </w:tr>
    </w:tbl>
    <w:p w:rsidR="009D622C" w:rsidRDefault="00183D1A">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rsidR="009D622C" w:rsidRDefault="00183D1A">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毕业设计（论文）成绩评定由指导教师、评阅人和答辩小组分别根据学校统一的评分标准公正合理地给出，均采用百分制评出成绩。</w:t>
      </w:r>
    </w:p>
    <w:p w:rsidR="009D622C" w:rsidRDefault="00183D1A">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总成绩（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指导教师评定成绩（</w:t>
      </w:r>
      <w:r>
        <w:rPr>
          <w:rFonts w:ascii="Times" w:eastAsia="宋体" w:hAnsi="Times" w:cs="Times" w:hint="eastAsia"/>
          <w:kern w:val="0"/>
          <w:sz w:val="24"/>
          <w:szCs w:val="24"/>
        </w:rPr>
        <w:t>40%</w:t>
      </w:r>
      <w:r>
        <w:rPr>
          <w:rFonts w:ascii="Times" w:eastAsia="宋体" w:hAnsi="Times" w:cs="Times" w:hint="eastAsia"/>
          <w:kern w:val="0"/>
          <w:sz w:val="24"/>
          <w:szCs w:val="24"/>
        </w:rPr>
        <w:t>）</w:t>
      </w:r>
      <w:r>
        <w:rPr>
          <w:rFonts w:ascii="Times" w:eastAsia="宋体" w:hAnsi="Times" w:cs="Times" w:hint="eastAsia"/>
          <w:kern w:val="0"/>
          <w:sz w:val="24"/>
          <w:szCs w:val="24"/>
        </w:rPr>
        <w:t>+</w:t>
      </w:r>
      <w:r>
        <w:rPr>
          <w:rFonts w:ascii="Times" w:eastAsia="宋体" w:hAnsi="Times" w:cs="Times" w:hint="eastAsia"/>
          <w:kern w:val="0"/>
          <w:sz w:val="24"/>
          <w:szCs w:val="24"/>
        </w:rPr>
        <w:t>评阅人评定成绩（</w:t>
      </w:r>
      <w:r>
        <w:rPr>
          <w:rFonts w:ascii="Times" w:eastAsia="宋体" w:hAnsi="Times" w:cs="Times" w:hint="eastAsia"/>
          <w:kern w:val="0"/>
          <w:sz w:val="24"/>
          <w:szCs w:val="24"/>
        </w:rPr>
        <w:t>30%</w:t>
      </w:r>
      <w:r>
        <w:rPr>
          <w:rFonts w:ascii="Times" w:eastAsia="宋体" w:hAnsi="Times" w:cs="Times" w:hint="eastAsia"/>
          <w:kern w:val="0"/>
          <w:sz w:val="24"/>
          <w:szCs w:val="24"/>
        </w:rPr>
        <w:t>）</w:t>
      </w:r>
      <w:r>
        <w:rPr>
          <w:rFonts w:ascii="Times" w:eastAsia="宋体" w:hAnsi="Times" w:cs="Times" w:hint="eastAsia"/>
          <w:kern w:val="0"/>
          <w:sz w:val="24"/>
          <w:szCs w:val="24"/>
        </w:rPr>
        <w:t>+</w:t>
      </w:r>
      <w:r>
        <w:rPr>
          <w:rFonts w:ascii="Times" w:eastAsia="宋体" w:hAnsi="Times" w:cs="Times" w:hint="eastAsia"/>
          <w:kern w:val="0"/>
          <w:sz w:val="24"/>
          <w:szCs w:val="24"/>
        </w:rPr>
        <w:t>答辩成绩（</w:t>
      </w:r>
      <w:r>
        <w:rPr>
          <w:rFonts w:ascii="Times" w:eastAsia="宋体" w:hAnsi="Times" w:cs="Times" w:hint="eastAsia"/>
          <w:kern w:val="0"/>
          <w:sz w:val="24"/>
          <w:szCs w:val="24"/>
        </w:rPr>
        <w:t>30%</w:t>
      </w:r>
      <w:r>
        <w:rPr>
          <w:rFonts w:ascii="Times" w:eastAsia="宋体" w:hAnsi="Times" w:cs="Times" w:hint="eastAsia"/>
          <w:kern w:val="0"/>
          <w:sz w:val="24"/>
          <w:szCs w:val="24"/>
        </w:rPr>
        <w:t>）。</w:t>
      </w:r>
    </w:p>
    <w:p w:rsidR="009D622C" w:rsidRDefault="00183D1A">
      <w:pPr>
        <w:kinsoku w:val="0"/>
        <w:overflowPunct w:val="0"/>
        <w:autoSpaceDE w:val="0"/>
        <w:autoSpaceDN w:val="0"/>
        <w:adjustRightInd w:val="0"/>
        <w:spacing w:before="86" w:line="400" w:lineRule="exact"/>
        <w:ind w:firstLineChars="200" w:firstLine="482"/>
        <w:rPr>
          <w:rFonts w:hAnsi="宋体"/>
          <w:b/>
          <w:szCs w:val="24"/>
        </w:rPr>
      </w:pPr>
      <w:r>
        <w:rPr>
          <w:rFonts w:ascii="黑体" w:eastAsia="黑体" w:hAnsi="黑体" w:cs="黑体" w:hint="eastAsia"/>
          <w:b/>
          <w:sz w:val="24"/>
          <w:szCs w:val="24"/>
        </w:rPr>
        <w:t>（三）评分标准</w:t>
      </w:r>
    </w:p>
    <w:p w:rsidR="009D622C" w:rsidRDefault="00183D1A">
      <w:pPr>
        <w:spacing w:beforeLines="50" w:before="120" w:afterLines="50" w:after="120" w:line="400" w:lineRule="exact"/>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表</w:t>
      </w:r>
      <w:r>
        <w:rPr>
          <w:rFonts w:ascii="Times New Roman" w:eastAsia="宋体" w:hAnsi="Times New Roman" w:cs="Times New Roman" w:hint="eastAsia"/>
          <w:b/>
          <w:kern w:val="0"/>
          <w:szCs w:val="21"/>
        </w:rPr>
        <w:t xml:space="preserve">4  </w:t>
      </w:r>
      <w:r>
        <w:rPr>
          <w:rFonts w:ascii="Times New Roman" w:eastAsia="宋体" w:hAnsi="Times New Roman" w:cs="Times New Roman" w:hint="eastAsia"/>
          <w:b/>
          <w:kern w:val="0"/>
          <w:szCs w:val="21"/>
        </w:rPr>
        <w:t>毕业设计（论文）成绩评定参考标准（指导教师及评阅人用）</w:t>
      </w:r>
    </w:p>
    <w:tbl>
      <w:tblPr>
        <w:tblStyle w:val="10"/>
        <w:tblW w:w="0" w:type="auto"/>
        <w:tblInd w:w="108" w:type="dxa"/>
        <w:tblLayout w:type="fixed"/>
        <w:tblLook w:val="04A0" w:firstRow="1" w:lastRow="0" w:firstColumn="1" w:lastColumn="0" w:noHBand="0" w:noVBand="1"/>
      </w:tblPr>
      <w:tblGrid>
        <w:gridCol w:w="567"/>
        <w:gridCol w:w="1134"/>
        <w:gridCol w:w="1838"/>
        <w:gridCol w:w="4825"/>
        <w:gridCol w:w="708"/>
      </w:tblGrid>
      <w:tr w:rsidR="009D622C">
        <w:trPr>
          <w:trHeight w:val="1084"/>
        </w:trPr>
        <w:tc>
          <w:tcPr>
            <w:tcW w:w="8364" w:type="dxa"/>
            <w:gridSpan w:val="4"/>
            <w:vMerge w:val="restart"/>
            <w:vAlign w:val="center"/>
          </w:tcPr>
          <w:p w:rsidR="009D622C" w:rsidRDefault="00183D1A">
            <w:pPr>
              <w:adjustRightInd w:val="0"/>
              <w:snapToGrid w:val="0"/>
              <w:spacing w:line="400" w:lineRule="exact"/>
              <w:ind w:firstLineChars="200" w:firstLine="420"/>
              <w:jc w:val="left"/>
              <w:rPr>
                <w:rFonts w:ascii="宋体" w:eastAsia="宋体" w:hAnsi="宋体"/>
                <w:szCs w:val="21"/>
              </w:rPr>
            </w:pPr>
            <w:r>
              <w:rPr>
                <w:rFonts w:ascii="宋体" w:eastAsia="宋体" w:hAnsi="宋体" w:hint="eastAsia"/>
                <w:szCs w:val="21"/>
              </w:rPr>
              <w:t>若存在下列情形之一的情况，该毕业论文（设计）认定为“存在问题论文（设计）”，不再对照要素进行评议。</w:t>
            </w:r>
          </w:p>
          <w:p w:rsidR="009D622C" w:rsidRDefault="00183D1A">
            <w:pPr>
              <w:adjustRightInd w:val="0"/>
              <w:snapToGrid w:val="0"/>
              <w:spacing w:line="400" w:lineRule="exact"/>
              <w:ind w:firstLineChars="200" w:firstLine="420"/>
              <w:jc w:val="left"/>
              <w:rPr>
                <w:rFonts w:ascii="宋体" w:eastAsia="宋体" w:hAnsi="宋体"/>
                <w:szCs w:val="21"/>
              </w:rPr>
            </w:pPr>
            <w:r>
              <w:rPr>
                <w:rFonts w:ascii="宋体" w:eastAsia="宋体" w:hAnsi="宋体" w:hint="eastAsia"/>
                <w:szCs w:val="21"/>
              </w:rPr>
              <w:t>（一）政治方向上，有违背党和国家相关政策方针、法律法规，或违背社会主义核心价值观、立德树人要求，或其它违背社会公序良俗的内容。</w:t>
            </w:r>
          </w:p>
          <w:p w:rsidR="009D622C" w:rsidRDefault="00183D1A">
            <w:pPr>
              <w:adjustRightInd w:val="0"/>
              <w:snapToGrid w:val="0"/>
              <w:spacing w:line="400" w:lineRule="exact"/>
              <w:ind w:firstLineChars="200" w:firstLine="420"/>
              <w:jc w:val="left"/>
              <w:rPr>
                <w:rFonts w:ascii="宋体" w:eastAsia="宋体" w:hAnsi="宋体"/>
                <w:b/>
                <w:szCs w:val="21"/>
              </w:rPr>
            </w:pPr>
            <w:r>
              <w:rPr>
                <w:rFonts w:ascii="宋体" w:eastAsia="宋体" w:hAnsi="宋体" w:hint="eastAsia"/>
                <w:szCs w:val="21"/>
              </w:rPr>
              <w:t>（二）学术诚信上，出现抄袭、剽窃、伪造、篡改、买卖或代写等学术不端行为。</w:t>
            </w:r>
          </w:p>
        </w:tc>
        <w:tc>
          <w:tcPr>
            <w:tcW w:w="708" w:type="dxa"/>
            <w:vAlign w:val="center"/>
          </w:tcPr>
          <w:p w:rsidR="009D622C" w:rsidRDefault="00183D1A">
            <w:pPr>
              <w:adjustRightInd w:val="0"/>
              <w:snapToGrid w:val="0"/>
              <w:spacing w:line="400" w:lineRule="exact"/>
              <w:jc w:val="center"/>
              <w:rPr>
                <w:rFonts w:ascii="宋体" w:eastAsia="宋体" w:hAnsi="宋体"/>
                <w:b/>
                <w:szCs w:val="21"/>
              </w:rPr>
            </w:pPr>
            <w:r>
              <w:rPr>
                <w:rFonts w:ascii="宋体" w:eastAsia="宋体" w:hAnsi="宋体" w:hint="eastAsia"/>
                <w:b/>
                <w:szCs w:val="21"/>
              </w:rPr>
              <w:t>□是</w:t>
            </w:r>
            <w:r>
              <w:rPr>
                <w:rFonts w:ascii="宋体" w:eastAsia="宋体" w:hAnsi="宋体" w:hint="eastAsia"/>
                <w:b/>
                <w:szCs w:val="21"/>
              </w:rPr>
              <w:t xml:space="preserve">         </w:t>
            </w:r>
          </w:p>
        </w:tc>
      </w:tr>
      <w:tr w:rsidR="009D622C">
        <w:trPr>
          <w:trHeight w:val="510"/>
        </w:trPr>
        <w:tc>
          <w:tcPr>
            <w:tcW w:w="8364" w:type="dxa"/>
            <w:gridSpan w:val="4"/>
            <w:vMerge/>
            <w:vAlign w:val="center"/>
          </w:tcPr>
          <w:p w:rsidR="009D622C" w:rsidRDefault="009D622C">
            <w:pPr>
              <w:adjustRightInd w:val="0"/>
              <w:snapToGrid w:val="0"/>
              <w:spacing w:line="400" w:lineRule="exact"/>
              <w:jc w:val="center"/>
              <w:rPr>
                <w:rFonts w:ascii="宋体" w:eastAsia="宋体" w:hAnsi="宋体"/>
                <w:b/>
                <w:szCs w:val="21"/>
              </w:rPr>
            </w:pPr>
          </w:p>
        </w:tc>
        <w:tc>
          <w:tcPr>
            <w:tcW w:w="708" w:type="dxa"/>
            <w:vAlign w:val="center"/>
          </w:tcPr>
          <w:p w:rsidR="009D622C" w:rsidRDefault="00183D1A">
            <w:pPr>
              <w:adjustRightInd w:val="0"/>
              <w:snapToGrid w:val="0"/>
              <w:spacing w:line="400" w:lineRule="exact"/>
              <w:jc w:val="center"/>
              <w:rPr>
                <w:rFonts w:ascii="宋体" w:eastAsia="宋体" w:hAnsi="宋体"/>
                <w:b/>
                <w:szCs w:val="21"/>
              </w:rPr>
            </w:pPr>
            <w:r>
              <w:rPr>
                <w:rFonts w:ascii="宋体" w:eastAsia="宋体" w:hAnsi="宋体" w:hint="eastAsia"/>
                <w:b/>
                <w:szCs w:val="21"/>
              </w:rPr>
              <w:t>□否</w:t>
            </w:r>
          </w:p>
        </w:tc>
      </w:tr>
      <w:tr w:rsidR="009D622C">
        <w:trPr>
          <w:trHeight w:val="510"/>
        </w:trPr>
        <w:tc>
          <w:tcPr>
            <w:tcW w:w="567" w:type="dxa"/>
            <w:vAlign w:val="center"/>
          </w:tcPr>
          <w:p w:rsidR="009D622C" w:rsidRDefault="00183D1A">
            <w:pPr>
              <w:adjustRightInd w:val="0"/>
              <w:snapToGrid w:val="0"/>
              <w:spacing w:line="400" w:lineRule="exact"/>
              <w:jc w:val="center"/>
              <w:rPr>
                <w:rFonts w:ascii="宋体" w:eastAsia="宋体" w:hAnsi="宋体"/>
                <w:b/>
                <w:szCs w:val="21"/>
              </w:rPr>
            </w:pPr>
            <w:r>
              <w:rPr>
                <w:rFonts w:ascii="宋体" w:eastAsia="宋体" w:hAnsi="宋体" w:hint="eastAsia"/>
                <w:b/>
                <w:szCs w:val="21"/>
              </w:rPr>
              <w:t>序号</w:t>
            </w:r>
          </w:p>
        </w:tc>
        <w:tc>
          <w:tcPr>
            <w:tcW w:w="1134" w:type="dxa"/>
            <w:vAlign w:val="center"/>
          </w:tcPr>
          <w:p w:rsidR="009D622C" w:rsidRDefault="00183D1A">
            <w:pPr>
              <w:adjustRightInd w:val="0"/>
              <w:snapToGrid w:val="0"/>
              <w:spacing w:line="400" w:lineRule="exact"/>
              <w:jc w:val="center"/>
              <w:rPr>
                <w:rFonts w:ascii="宋体" w:eastAsia="宋体" w:hAnsi="宋体"/>
                <w:b/>
                <w:szCs w:val="21"/>
              </w:rPr>
            </w:pPr>
            <w:r>
              <w:rPr>
                <w:rFonts w:ascii="宋体" w:eastAsia="宋体" w:hAnsi="宋体" w:hint="eastAsia"/>
                <w:b/>
                <w:szCs w:val="21"/>
              </w:rPr>
              <w:t>评价项目</w:t>
            </w:r>
          </w:p>
        </w:tc>
        <w:tc>
          <w:tcPr>
            <w:tcW w:w="1838" w:type="dxa"/>
            <w:vAlign w:val="center"/>
          </w:tcPr>
          <w:p w:rsidR="009D622C" w:rsidRDefault="00183D1A">
            <w:pPr>
              <w:adjustRightInd w:val="0"/>
              <w:snapToGrid w:val="0"/>
              <w:spacing w:line="400" w:lineRule="exact"/>
              <w:jc w:val="center"/>
              <w:rPr>
                <w:rFonts w:ascii="宋体" w:eastAsia="宋体" w:hAnsi="宋体"/>
                <w:b/>
                <w:szCs w:val="21"/>
              </w:rPr>
            </w:pPr>
            <w:r>
              <w:rPr>
                <w:rFonts w:ascii="宋体" w:eastAsia="宋体" w:hAnsi="宋体" w:hint="eastAsia"/>
                <w:b/>
                <w:szCs w:val="21"/>
              </w:rPr>
              <w:t>评价要素</w:t>
            </w:r>
          </w:p>
        </w:tc>
        <w:tc>
          <w:tcPr>
            <w:tcW w:w="4825" w:type="dxa"/>
            <w:vAlign w:val="center"/>
          </w:tcPr>
          <w:p w:rsidR="009D622C" w:rsidRDefault="00183D1A">
            <w:pPr>
              <w:adjustRightInd w:val="0"/>
              <w:snapToGrid w:val="0"/>
              <w:spacing w:line="400" w:lineRule="exact"/>
              <w:jc w:val="center"/>
              <w:rPr>
                <w:rFonts w:ascii="宋体" w:eastAsia="宋体" w:hAnsi="宋体"/>
                <w:b/>
                <w:szCs w:val="21"/>
              </w:rPr>
            </w:pPr>
            <w:r>
              <w:rPr>
                <w:rFonts w:ascii="宋体" w:eastAsia="宋体" w:hAnsi="宋体" w:hint="eastAsia"/>
                <w:b/>
                <w:szCs w:val="21"/>
              </w:rPr>
              <w:t>具体内容</w:t>
            </w:r>
          </w:p>
        </w:tc>
        <w:tc>
          <w:tcPr>
            <w:tcW w:w="708" w:type="dxa"/>
            <w:vAlign w:val="center"/>
          </w:tcPr>
          <w:p w:rsidR="009D622C" w:rsidRDefault="00183D1A">
            <w:pPr>
              <w:adjustRightInd w:val="0"/>
              <w:snapToGrid w:val="0"/>
              <w:spacing w:line="400" w:lineRule="exact"/>
              <w:jc w:val="center"/>
              <w:rPr>
                <w:rFonts w:ascii="宋体" w:eastAsia="宋体" w:hAnsi="宋体"/>
                <w:b/>
                <w:szCs w:val="21"/>
              </w:rPr>
            </w:pPr>
            <w:r>
              <w:rPr>
                <w:rFonts w:ascii="宋体" w:eastAsia="宋体" w:hAnsi="宋体" w:hint="eastAsia"/>
                <w:b/>
                <w:szCs w:val="21"/>
              </w:rPr>
              <w:t>得分</w:t>
            </w:r>
          </w:p>
        </w:tc>
      </w:tr>
      <w:tr w:rsidR="009D622C">
        <w:trPr>
          <w:trHeight w:val="510"/>
        </w:trPr>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lastRenderedPageBreak/>
              <w:t>1</w:t>
            </w:r>
          </w:p>
        </w:tc>
        <w:tc>
          <w:tcPr>
            <w:tcW w:w="1134" w:type="dxa"/>
            <w:vMerge w:val="restart"/>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选题意义</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10</w:t>
            </w:r>
            <w:r>
              <w:rPr>
                <w:rFonts w:ascii="宋体" w:eastAsia="宋体" w:hAnsi="宋体" w:hint="eastAsia"/>
                <w:szCs w:val="21"/>
              </w:rPr>
              <w:t>分）</w:t>
            </w:r>
          </w:p>
        </w:tc>
        <w:tc>
          <w:tcPr>
            <w:tcW w:w="1838"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1.1</w:t>
            </w:r>
            <w:r>
              <w:rPr>
                <w:rFonts w:ascii="宋体" w:eastAsia="宋体" w:hAnsi="宋体" w:hint="eastAsia"/>
                <w:szCs w:val="21"/>
              </w:rPr>
              <w:t>选题方向</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5</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选题符合所学学科专业培养方向和人才培养目标，并与毕业生应具备的基本能力要求紧密相关。</w:t>
            </w:r>
          </w:p>
        </w:tc>
        <w:tc>
          <w:tcPr>
            <w:tcW w:w="708" w:type="dxa"/>
            <w:vAlign w:val="center"/>
          </w:tcPr>
          <w:p w:rsidR="009D622C" w:rsidRDefault="009D622C">
            <w:pPr>
              <w:adjustRightInd w:val="0"/>
              <w:snapToGrid w:val="0"/>
              <w:spacing w:line="400" w:lineRule="exact"/>
              <w:jc w:val="center"/>
              <w:rPr>
                <w:rFonts w:ascii="宋体" w:eastAsia="宋体" w:hAnsi="宋体"/>
                <w:b/>
                <w:szCs w:val="21"/>
              </w:rPr>
            </w:pPr>
          </w:p>
        </w:tc>
      </w:tr>
      <w:tr w:rsidR="009D622C">
        <w:trPr>
          <w:trHeight w:val="510"/>
        </w:trPr>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2</w:t>
            </w:r>
          </w:p>
        </w:tc>
        <w:tc>
          <w:tcPr>
            <w:tcW w:w="1134" w:type="dxa"/>
            <w:vMerge/>
            <w:vAlign w:val="center"/>
          </w:tcPr>
          <w:p w:rsidR="009D622C" w:rsidRDefault="009D622C">
            <w:pPr>
              <w:adjustRightInd w:val="0"/>
              <w:snapToGrid w:val="0"/>
              <w:spacing w:line="400" w:lineRule="exact"/>
              <w:jc w:val="center"/>
              <w:rPr>
                <w:rFonts w:ascii="宋体" w:eastAsia="宋体" w:hAnsi="宋体"/>
                <w:b/>
                <w:szCs w:val="21"/>
              </w:rPr>
            </w:pPr>
          </w:p>
        </w:tc>
        <w:tc>
          <w:tcPr>
            <w:tcW w:w="1838"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1.2</w:t>
            </w:r>
            <w:r>
              <w:rPr>
                <w:rFonts w:ascii="宋体" w:eastAsia="宋体" w:hAnsi="宋体" w:hint="eastAsia"/>
                <w:szCs w:val="21"/>
              </w:rPr>
              <w:t>研究意义</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5</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面向所在专业领域学术问题或行业实际问题，具有理论或实践应用价值。</w:t>
            </w:r>
          </w:p>
        </w:tc>
        <w:tc>
          <w:tcPr>
            <w:tcW w:w="708" w:type="dxa"/>
            <w:vAlign w:val="center"/>
          </w:tcPr>
          <w:p w:rsidR="009D622C" w:rsidRDefault="009D622C">
            <w:pPr>
              <w:adjustRightInd w:val="0"/>
              <w:snapToGrid w:val="0"/>
              <w:spacing w:line="400" w:lineRule="exact"/>
              <w:jc w:val="center"/>
              <w:rPr>
                <w:rFonts w:ascii="宋体" w:eastAsia="宋体" w:hAnsi="宋体"/>
                <w:b/>
                <w:szCs w:val="21"/>
              </w:rPr>
            </w:pPr>
          </w:p>
        </w:tc>
      </w:tr>
      <w:tr w:rsidR="009D622C">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3</w:t>
            </w:r>
          </w:p>
        </w:tc>
        <w:tc>
          <w:tcPr>
            <w:tcW w:w="1134" w:type="dxa"/>
            <w:vMerge w:val="restart"/>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写作安排（</w:t>
            </w:r>
            <w:r>
              <w:rPr>
                <w:rFonts w:ascii="宋体" w:eastAsia="宋体" w:hAnsi="宋体" w:hint="eastAsia"/>
                <w:szCs w:val="21"/>
              </w:rPr>
              <w:t>15</w:t>
            </w:r>
            <w:r>
              <w:rPr>
                <w:rFonts w:ascii="宋体" w:eastAsia="宋体" w:hAnsi="宋体" w:hint="eastAsia"/>
                <w:szCs w:val="21"/>
              </w:rPr>
              <w:t>分）</w:t>
            </w:r>
          </w:p>
        </w:tc>
        <w:tc>
          <w:tcPr>
            <w:tcW w:w="1838"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2.1</w:t>
            </w:r>
            <w:r>
              <w:rPr>
                <w:rFonts w:ascii="宋体" w:eastAsia="宋体" w:hAnsi="宋体" w:hint="eastAsia"/>
                <w:szCs w:val="21"/>
              </w:rPr>
              <w:t>文献调研</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10</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通过文献研读和实地调研，掌握本领域研究现状或行业动态，能够支撑论文（设计）选题。</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r w:rsidR="009D622C">
        <w:trPr>
          <w:trHeight w:val="475"/>
        </w:trPr>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4</w:t>
            </w:r>
          </w:p>
        </w:tc>
        <w:tc>
          <w:tcPr>
            <w:tcW w:w="1134" w:type="dxa"/>
            <w:vMerge/>
            <w:vAlign w:val="center"/>
          </w:tcPr>
          <w:p w:rsidR="009D622C" w:rsidRDefault="009D622C">
            <w:pPr>
              <w:adjustRightInd w:val="0"/>
              <w:snapToGrid w:val="0"/>
              <w:spacing w:line="400" w:lineRule="exact"/>
              <w:jc w:val="center"/>
              <w:rPr>
                <w:rFonts w:ascii="宋体" w:eastAsia="宋体" w:hAnsi="宋体"/>
                <w:szCs w:val="21"/>
              </w:rPr>
            </w:pPr>
          </w:p>
        </w:tc>
        <w:tc>
          <w:tcPr>
            <w:tcW w:w="1838"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2.2</w:t>
            </w:r>
            <w:r>
              <w:rPr>
                <w:rFonts w:ascii="宋体" w:eastAsia="宋体" w:hAnsi="宋体" w:hint="eastAsia"/>
                <w:szCs w:val="21"/>
              </w:rPr>
              <w:t>进度安排</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5</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进度安排合理，工作量饱满。</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r w:rsidR="009D622C">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5</w:t>
            </w:r>
          </w:p>
        </w:tc>
        <w:tc>
          <w:tcPr>
            <w:tcW w:w="1134" w:type="dxa"/>
            <w:vMerge w:val="restart"/>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逻辑构建（</w:t>
            </w:r>
            <w:r>
              <w:rPr>
                <w:rFonts w:ascii="宋体" w:eastAsia="宋体" w:hAnsi="宋体" w:hint="eastAsia"/>
                <w:szCs w:val="21"/>
              </w:rPr>
              <w:t>25</w:t>
            </w:r>
            <w:r>
              <w:rPr>
                <w:rFonts w:ascii="宋体" w:eastAsia="宋体" w:hAnsi="宋体" w:hint="eastAsia"/>
                <w:szCs w:val="21"/>
              </w:rPr>
              <w:t>分）</w:t>
            </w:r>
          </w:p>
        </w:tc>
        <w:tc>
          <w:tcPr>
            <w:tcW w:w="1838"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3.1</w:t>
            </w:r>
            <w:r>
              <w:rPr>
                <w:rFonts w:ascii="宋体" w:eastAsia="宋体" w:hAnsi="宋体" w:hint="eastAsia"/>
                <w:szCs w:val="21"/>
              </w:rPr>
              <w:t>层次体系</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10</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内容及体系完整、层次分明、重点突出，文题相符。</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r w:rsidR="009D622C">
        <w:trPr>
          <w:trHeight w:val="467"/>
        </w:trPr>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6</w:t>
            </w:r>
          </w:p>
        </w:tc>
        <w:tc>
          <w:tcPr>
            <w:tcW w:w="1134" w:type="dxa"/>
            <w:vMerge/>
            <w:vAlign w:val="center"/>
          </w:tcPr>
          <w:p w:rsidR="009D622C" w:rsidRDefault="009D622C">
            <w:pPr>
              <w:adjustRightInd w:val="0"/>
              <w:snapToGrid w:val="0"/>
              <w:spacing w:line="400" w:lineRule="exact"/>
              <w:jc w:val="center"/>
              <w:rPr>
                <w:rFonts w:ascii="宋体" w:eastAsia="宋体" w:hAnsi="宋体"/>
                <w:szCs w:val="21"/>
              </w:rPr>
            </w:pPr>
          </w:p>
        </w:tc>
        <w:tc>
          <w:tcPr>
            <w:tcW w:w="1838" w:type="dxa"/>
            <w:vAlign w:val="center"/>
          </w:tcPr>
          <w:p w:rsidR="009D622C" w:rsidRDefault="00183D1A">
            <w:pPr>
              <w:adjustRightInd w:val="0"/>
              <w:snapToGrid w:val="0"/>
              <w:spacing w:line="400" w:lineRule="exact"/>
              <w:rPr>
                <w:rFonts w:ascii="宋体" w:eastAsia="宋体" w:hAnsi="宋体"/>
                <w:szCs w:val="21"/>
              </w:rPr>
            </w:pPr>
            <w:r>
              <w:rPr>
                <w:rFonts w:ascii="宋体" w:eastAsia="宋体" w:hAnsi="宋体" w:hint="eastAsia"/>
                <w:szCs w:val="21"/>
              </w:rPr>
              <w:t>3.2</w:t>
            </w:r>
            <w:r>
              <w:rPr>
                <w:rFonts w:ascii="宋体" w:eastAsia="宋体" w:hAnsi="宋体" w:hint="eastAsia"/>
                <w:szCs w:val="21"/>
              </w:rPr>
              <w:t>逻辑结构</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15</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结构合理，逻辑清楚，论点鲜明，论据确凿、论证充分。</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r w:rsidR="009D622C">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7</w:t>
            </w:r>
          </w:p>
        </w:tc>
        <w:tc>
          <w:tcPr>
            <w:tcW w:w="1134" w:type="dxa"/>
            <w:vMerge w:val="restart"/>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论文撰写（</w:t>
            </w:r>
            <w:r>
              <w:rPr>
                <w:rFonts w:ascii="宋体" w:eastAsia="宋体" w:hAnsi="宋体" w:hint="eastAsia"/>
                <w:szCs w:val="21"/>
              </w:rPr>
              <w:t>30</w:t>
            </w:r>
            <w:r>
              <w:rPr>
                <w:rFonts w:ascii="宋体" w:eastAsia="宋体" w:hAnsi="宋体" w:hint="eastAsia"/>
                <w:szCs w:val="21"/>
              </w:rPr>
              <w:t>分）</w:t>
            </w:r>
          </w:p>
        </w:tc>
        <w:tc>
          <w:tcPr>
            <w:tcW w:w="1838"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4.1</w:t>
            </w:r>
            <w:r>
              <w:rPr>
                <w:rFonts w:ascii="宋体" w:eastAsia="宋体" w:hAnsi="宋体" w:hint="eastAsia"/>
                <w:szCs w:val="21"/>
              </w:rPr>
              <w:t>综合知识应用能力（</w:t>
            </w:r>
            <w:r>
              <w:rPr>
                <w:rFonts w:ascii="宋体" w:eastAsia="宋体" w:hAnsi="宋体" w:hint="eastAsia"/>
                <w:szCs w:val="21"/>
              </w:rPr>
              <w:t>10</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将所学学科专业的基础理论和知识合理应用于论文（设计），体现</w:t>
            </w:r>
            <w:r>
              <w:rPr>
                <w:rFonts w:ascii="宋体" w:eastAsia="宋体" w:hAnsi="宋体" w:hint="eastAsia"/>
                <w:szCs w:val="21"/>
              </w:rPr>
              <w:t xml:space="preserve"> </w:t>
            </w:r>
            <w:r>
              <w:rPr>
                <w:rFonts w:ascii="宋体" w:eastAsia="宋体" w:hAnsi="宋体" w:hint="eastAsia"/>
                <w:szCs w:val="21"/>
              </w:rPr>
              <w:t>所在专业领域的综合能力和素养。</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r w:rsidR="009D622C">
        <w:trPr>
          <w:trHeight w:val="317"/>
        </w:trPr>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8</w:t>
            </w:r>
          </w:p>
        </w:tc>
        <w:tc>
          <w:tcPr>
            <w:tcW w:w="1134" w:type="dxa"/>
            <w:vMerge/>
            <w:vAlign w:val="center"/>
          </w:tcPr>
          <w:p w:rsidR="009D622C" w:rsidRDefault="009D622C">
            <w:pPr>
              <w:adjustRightInd w:val="0"/>
              <w:snapToGrid w:val="0"/>
              <w:spacing w:line="400" w:lineRule="exact"/>
              <w:jc w:val="center"/>
              <w:rPr>
                <w:rFonts w:ascii="宋体" w:eastAsia="宋体" w:hAnsi="宋体"/>
                <w:szCs w:val="21"/>
              </w:rPr>
            </w:pPr>
          </w:p>
        </w:tc>
        <w:tc>
          <w:tcPr>
            <w:tcW w:w="1838" w:type="dxa"/>
            <w:vAlign w:val="center"/>
          </w:tcPr>
          <w:p w:rsidR="009D622C" w:rsidRDefault="00183D1A">
            <w:pPr>
              <w:adjustRightInd w:val="0"/>
              <w:snapToGrid w:val="0"/>
              <w:spacing w:line="400" w:lineRule="exact"/>
              <w:rPr>
                <w:rFonts w:ascii="宋体" w:eastAsia="宋体" w:hAnsi="宋体"/>
                <w:szCs w:val="21"/>
              </w:rPr>
            </w:pPr>
            <w:r>
              <w:rPr>
                <w:rFonts w:ascii="宋体" w:eastAsia="宋体" w:hAnsi="宋体" w:hint="eastAsia"/>
                <w:szCs w:val="21"/>
              </w:rPr>
              <w:t>4.2</w:t>
            </w:r>
            <w:r>
              <w:rPr>
                <w:rFonts w:ascii="宋体" w:eastAsia="宋体" w:hAnsi="宋体" w:hint="eastAsia"/>
                <w:szCs w:val="21"/>
              </w:rPr>
              <w:t>分析解决问题能力（</w:t>
            </w:r>
            <w:r>
              <w:rPr>
                <w:rFonts w:ascii="宋体" w:eastAsia="宋体" w:hAnsi="宋体" w:hint="eastAsia"/>
                <w:szCs w:val="21"/>
              </w:rPr>
              <w:t>15</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研究方法或工具选择得当、运用正确，论述严谨，结论可靠，体现分析解决本专业领域问题的能力和素养。</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r w:rsidR="009D622C">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9</w:t>
            </w:r>
          </w:p>
        </w:tc>
        <w:tc>
          <w:tcPr>
            <w:tcW w:w="1134" w:type="dxa"/>
            <w:vMerge/>
            <w:vAlign w:val="center"/>
          </w:tcPr>
          <w:p w:rsidR="009D622C" w:rsidRDefault="009D622C">
            <w:pPr>
              <w:adjustRightInd w:val="0"/>
              <w:snapToGrid w:val="0"/>
              <w:spacing w:line="400" w:lineRule="exact"/>
              <w:jc w:val="center"/>
              <w:rPr>
                <w:rFonts w:ascii="宋体" w:eastAsia="宋体" w:hAnsi="宋体"/>
                <w:szCs w:val="21"/>
              </w:rPr>
            </w:pPr>
          </w:p>
        </w:tc>
        <w:tc>
          <w:tcPr>
            <w:tcW w:w="1838"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4.3</w:t>
            </w:r>
            <w:r>
              <w:rPr>
                <w:rFonts w:ascii="宋体" w:eastAsia="宋体" w:hAnsi="宋体" w:hint="eastAsia"/>
                <w:szCs w:val="21"/>
              </w:rPr>
              <w:t>创新能力</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5</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体现作者的独立思考，在研究思路、方法、内容或结论等方面具有一定的创新性。</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r w:rsidR="009D622C">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10</w:t>
            </w:r>
          </w:p>
        </w:tc>
        <w:tc>
          <w:tcPr>
            <w:tcW w:w="1134" w:type="dxa"/>
            <w:vMerge w:val="restart"/>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学术规范</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20</w:t>
            </w:r>
            <w:r>
              <w:rPr>
                <w:rFonts w:ascii="宋体" w:eastAsia="宋体" w:hAnsi="宋体" w:hint="eastAsia"/>
                <w:szCs w:val="21"/>
              </w:rPr>
              <w:t>分）</w:t>
            </w:r>
          </w:p>
        </w:tc>
        <w:tc>
          <w:tcPr>
            <w:tcW w:w="1838"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5.1</w:t>
            </w:r>
            <w:r>
              <w:rPr>
                <w:rFonts w:ascii="宋体" w:eastAsia="宋体" w:hAnsi="宋体" w:hint="eastAsia"/>
                <w:szCs w:val="21"/>
              </w:rPr>
              <w:t>行文规范</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10</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论文体例、文字表达、书写格式、图表、公式符号、缩略词等方面符合通行学术规范。</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r w:rsidR="009D622C">
        <w:tc>
          <w:tcPr>
            <w:tcW w:w="567"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11</w:t>
            </w:r>
          </w:p>
        </w:tc>
        <w:tc>
          <w:tcPr>
            <w:tcW w:w="1134" w:type="dxa"/>
            <w:vMerge/>
            <w:vAlign w:val="center"/>
          </w:tcPr>
          <w:p w:rsidR="009D622C" w:rsidRDefault="009D622C">
            <w:pPr>
              <w:adjustRightInd w:val="0"/>
              <w:snapToGrid w:val="0"/>
              <w:spacing w:line="400" w:lineRule="exact"/>
              <w:jc w:val="center"/>
              <w:rPr>
                <w:rFonts w:ascii="宋体" w:eastAsia="宋体" w:hAnsi="宋体"/>
                <w:szCs w:val="21"/>
              </w:rPr>
            </w:pPr>
          </w:p>
        </w:tc>
        <w:tc>
          <w:tcPr>
            <w:tcW w:w="1838" w:type="dxa"/>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5.2</w:t>
            </w:r>
            <w:r>
              <w:rPr>
                <w:rFonts w:ascii="宋体" w:eastAsia="宋体" w:hAnsi="宋体" w:hint="eastAsia"/>
                <w:szCs w:val="21"/>
              </w:rPr>
              <w:t>引用规范</w:t>
            </w:r>
          </w:p>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w:t>
            </w:r>
            <w:r>
              <w:rPr>
                <w:rFonts w:ascii="宋体" w:eastAsia="宋体" w:hAnsi="宋体" w:hint="eastAsia"/>
                <w:szCs w:val="21"/>
              </w:rPr>
              <w:t>10</w:t>
            </w:r>
            <w:r>
              <w:rPr>
                <w:rFonts w:ascii="宋体" w:eastAsia="宋体" w:hAnsi="宋体" w:hint="eastAsia"/>
                <w:szCs w:val="21"/>
              </w:rPr>
              <w:t>分）</w:t>
            </w:r>
          </w:p>
        </w:tc>
        <w:tc>
          <w:tcPr>
            <w:tcW w:w="4825" w:type="dxa"/>
            <w:vAlign w:val="center"/>
          </w:tcPr>
          <w:p w:rsidR="009D622C" w:rsidRDefault="00183D1A">
            <w:pPr>
              <w:adjustRightInd w:val="0"/>
              <w:snapToGrid w:val="0"/>
              <w:spacing w:line="400" w:lineRule="exact"/>
              <w:jc w:val="left"/>
              <w:rPr>
                <w:rFonts w:ascii="宋体" w:eastAsia="宋体" w:hAnsi="宋体"/>
                <w:szCs w:val="21"/>
              </w:rPr>
            </w:pPr>
            <w:r>
              <w:rPr>
                <w:rFonts w:ascii="宋体" w:eastAsia="宋体" w:hAnsi="宋体" w:hint="eastAsia"/>
                <w:szCs w:val="21"/>
              </w:rPr>
              <w:t>资料引证、代码标注、文献引用等符合通行学术规范和知识产权相关规定。</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r w:rsidR="009D622C">
        <w:trPr>
          <w:trHeight w:val="305"/>
        </w:trPr>
        <w:tc>
          <w:tcPr>
            <w:tcW w:w="8364" w:type="dxa"/>
            <w:gridSpan w:val="4"/>
            <w:vAlign w:val="center"/>
          </w:tcPr>
          <w:p w:rsidR="009D622C" w:rsidRDefault="00183D1A">
            <w:pPr>
              <w:adjustRightInd w:val="0"/>
              <w:snapToGrid w:val="0"/>
              <w:spacing w:line="400" w:lineRule="exact"/>
              <w:jc w:val="center"/>
              <w:rPr>
                <w:rFonts w:ascii="宋体" w:eastAsia="宋体" w:hAnsi="宋体"/>
                <w:szCs w:val="21"/>
              </w:rPr>
            </w:pPr>
            <w:r>
              <w:rPr>
                <w:rFonts w:ascii="宋体" w:eastAsia="宋体" w:hAnsi="宋体" w:hint="eastAsia"/>
                <w:szCs w:val="21"/>
              </w:rPr>
              <w:t>总分</w:t>
            </w:r>
          </w:p>
        </w:tc>
        <w:tc>
          <w:tcPr>
            <w:tcW w:w="708" w:type="dxa"/>
            <w:vAlign w:val="center"/>
          </w:tcPr>
          <w:p w:rsidR="009D622C" w:rsidRDefault="009D622C">
            <w:pPr>
              <w:adjustRightInd w:val="0"/>
              <w:snapToGrid w:val="0"/>
              <w:spacing w:line="400" w:lineRule="exact"/>
              <w:jc w:val="center"/>
              <w:rPr>
                <w:rFonts w:ascii="宋体" w:eastAsia="宋体" w:hAnsi="宋体"/>
                <w:szCs w:val="21"/>
              </w:rPr>
            </w:pPr>
          </w:p>
        </w:tc>
      </w:tr>
    </w:tbl>
    <w:p w:rsidR="009D622C" w:rsidRDefault="00183D1A">
      <w:pPr>
        <w:spacing w:beforeLines="50" w:before="120" w:afterLines="50" w:after="120" w:line="400" w:lineRule="exact"/>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表</w:t>
      </w:r>
      <w:r>
        <w:rPr>
          <w:rFonts w:ascii="Times New Roman" w:eastAsia="宋体" w:hAnsi="Times New Roman" w:cs="Times New Roman" w:hint="eastAsia"/>
          <w:b/>
          <w:kern w:val="0"/>
          <w:szCs w:val="21"/>
        </w:rPr>
        <w:t xml:space="preserve">5  </w:t>
      </w:r>
      <w:r>
        <w:rPr>
          <w:rFonts w:ascii="Times New Roman" w:eastAsia="宋体" w:hAnsi="Times New Roman" w:cs="Times New Roman" w:hint="eastAsia"/>
          <w:b/>
          <w:kern w:val="0"/>
          <w:szCs w:val="21"/>
        </w:rPr>
        <w:t>毕业设计（论文）成绩评定参考标准（答辩委员用）</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265"/>
        <w:gridCol w:w="6379"/>
        <w:gridCol w:w="708"/>
      </w:tblGrid>
      <w:tr w:rsidR="009D622C">
        <w:trPr>
          <w:cantSplit/>
          <w:trHeight w:val="68"/>
        </w:trPr>
        <w:tc>
          <w:tcPr>
            <w:tcW w:w="720" w:type="dxa"/>
            <w:vAlign w:val="center"/>
          </w:tcPr>
          <w:p w:rsidR="009D622C" w:rsidRDefault="00183D1A">
            <w:pPr>
              <w:adjustRightInd w:val="0"/>
              <w:snapToGrid w:val="0"/>
              <w:spacing w:line="400" w:lineRule="exact"/>
              <w:jc w:val="center"/>
              <w:rPr>
                <w:b/>
                <w:color w:val="000000"/>
                <w:szCs w:val="21"/>
              </w:rPr>
            </w:pPr>
            <w:r>
              <w:rPr>
                <w:rFonts w:hint="eastAsia"/>
                <w:b/>
                <w:color w:val="000000"/>
                <w:szCs w:val="21"/>
              </w:rPr>
              <w:t>序号</w:t>
            </w:r>
          </w:p>
        </w:tc>
        <w:tc>
          <w:tcPr>
            <w:tcW w:w="1265" w:type="dxa"/>
            <w:vAlign w:val="center"/>
          </w:tcPr>
          <w:p w:rsidR="009D622C" w:rsidRDefault="00183D1A">
            <w:pPr>
              <w:adjustRightInd w:val="0"/>
              <w:snapToGrid w:val="0"/>
              <w:spacing w:line="400" w:lineRule="exact"/>
              <w:jc w:val="center"/>
              <w:rPr>
                <w:b/>
                <w:color w:val="000000"/>
                <w:szCs w:val="21"/>
              </w:rPr>
            </w:pPr>
            <w:r>
              <w:rPr>
                <w:rFonts w:hint="eastAsia"/>
                <w:b/>
                <w:color w:val="000000"/>
                <w:szCs w:val="21"/>
              </w:rPr>
              <w:t>评审项目</w:t>
            </w:r>
          </w:p>
        </w:tc>
        <w:tc>
          <w:tcPr>
            <w:tcW w:w="6379" w:type="dxa"/>
            <w:vAlign w:val="center"/>
          </w:tcPr>
          <w:p w:rsidR="009D622C" w:rsidRDefault="00183D1A">
            <w:pPr>
              <w:adjustRightInd w:val="0"/>
              <w:snapToGrid w:val="0"/>
              <w:spacing w:line="400" w:lineRule="exact"/>
              <w:jc w:val="center"/>
              <w:rPr>
                <w:b/>
                <w:color w:val="000000"/>
                <w:szCs w:val="21"/>
              </w:rPr>
            </w:pPr>
            <w:r>
              <w:rPr>
                <w:rFonts w:hint="eastAsia"/>
                <w:b/>
                <w:color w:val="000000"/>
                <w:szCs w:val="21"/>
              </w:rPr>
              <w:t>指</w:t>
            </w:r>
            <w:r>
              <w:rPr>
                <w:b/>
                <w:color w:val="000000"/>
                <w:szCs w:val="21"/>
              </w:rPr>
              <w:t xml:space="preserve">      </w:t>
            </w:r>
            <w:r>
              <w:rPr>
                <w:rFonts w:hint="eastAsia"/>
                <w:b/>
                <w:color w:val="000000"/>
                <w:szCs w:val="21"/>
              </w:rPr>
              <w:t>标</w:t>
            </w:r>
          </w:p>
        </w:tc>
        <w:tc>
          <w:tcPr>
            <w:tcW w:w="708" w:type="dxa"/>
            <w:vAlign w:val="center"/>
          </w:tcPr>
          <w:p w:rsidR="009D622C" w:rsidRDefault="00183D1A">
            <w:pPr>
              <w:adjustRightInd w:val="0"/>
              <w:snapToGrid w:val="0"/>
              <w:spacing w:line="400" w:lineRule="exact"/>
              <w:jc w:val="center"/>
              <w:rPr>
                <w:b/>
                <w:color w:val="000000"/>
                <w:szCs w:val="21"/>
              </w:rPr>
            </w:pPr>
            <w:r>
              <w:rPr>
                <w:rFonts w:hint="eastAsia"/>
                <w:b/>
                <w:color w:val="000000"/>
                <w:szCs w:val="21"/>
              </w:rPr>
              <w:t>分值</w:t>
            </w:r>
          </w:p>
        </w:tc>
      </w:tr>
      <w:tr w:rsidR="009D622C">
        <w:trPr>
          <w:cantSplit/>
          <w:trHeight w:val="655"/>
        </w:trPr>
        <w:tc>
          <w:tcPr>
            <w:tcW w:w="720"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color w:val="000000"/>
                <w:szCs w:val="21"/>
              </w:rPr>
              <w:t>1</w:t>
            </w:r>
          </w:p>
        </w:tc>
        <w:tc>
          <w:tcPr>
            <w:tcW w:w="1265"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hint="eastAsia"/>
                <w:color w:val="000000"/>
                <w:szCs w:val="21"/>
              </w:rPr>
              <w:t>答辩报告</w:t>
            </w:r>
          </w:p>
        </w:tc>
        <w:tc>
          <w:tcPr>
            <w:tcW w:w="6379" w:type="dxa"/>
            <w:vAlign w:val="center"/>
          </w:tcPr>
          <w:p w:rsidR="009D622C" w:rsidRDefault="00183D1A">
            <w:pPr>
              <w:adjustRightInd w:val="0"/>
              <w:snapToGrid w:val="0"/>
              <w:spacing w:line="400" w:lineRule="exact"/>
              <w:rPr>
                <w:rFonts w:asciiTheme="minorEastAsia" w:hAnsiTheme="minorEastAsia"/>
                <w:color w:val="000000"/>
                <w:szCs w:val="21"/>
              </w:rPr>
            </w:pPr>
            <w:r>
              <w:rPr>
                <w:rFonts w:asciiTheme="minorEastAsia" w:hAnsiTheme="minorEastAsia" w:hint="eastAsia"/>
                <w:color w:val="000000"/>
                <w:szCs w:val="21"/>
              </w:rPr>
              <w:t>论点正确，论据翔实，论证充分，条理清楚；实验方法科学，能综合运用所学知识全面、深入地进行分析归纳；结论严谨，论文有学术价值或应用价值。</w:t>
            </w:r>
          </w:p>
        </w:tc>
        <w:tc>
          <w:tcPr>
            <w:tcW w:w="708"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color w:val="000000"/>
                <w:szCs w:val="21"/>
              </w:rPr>
              <w:t>20</w:t>
            </w:r>
          </w:p>
        </w:tc>
      </w:tr>
      <w:tr w:rsidR="009D622C">
        <w:trPr>
          <w:cantSplit/>
          <w:trHeight w:val="290"/>
        </w:trPr>
        <w:tc>
          <w:tcPr>
            <w:tcW w:w="720"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color w:val="000000"/>
                <w:szCs w:val="21"/>
              </w:rPr>
              <w:t>2</w:t>
            </w:r>
          </w:p>
        </w:tc>
        <w:tc>
          <w:tcPr>
            <w:tcW w:w="1265"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hint="eastAsia"/>
                <w:color w:val="000000"/>
                <w:szCs w:val="21"/>
              </w:rPr>
              <w:t>报告过程</w:t>
            </w:r>
          </w:p>
        </w:tc>
        <w:tc>
          <w:tcPr>
            <w:tcW w:w="6379" w:type="dxa"/>
            <w:vAlign w:val="center"/>
          </w:tcPr>
          <w:p w:rsidR="009D622C" w:rsidRDefault="00183D1A">
            <w:pPr>
              <w:adjustRightInd w:val="0"/>
              <w:snapToGrid w:val="0"/>
              <w:spacing w:line="400" w:lineRule="exact"/>
              <w:rPr>
                <w:rFonts w:asciiTheme="minorEastAsia" w:hAnsiTheme="minorEastAsia"/>
                <w:color w:val="000000"/>
                <w:szCs w:val="21"/>
              </w:rPr>
            </w:pPr>
            <w:r>
              <w:rPr>
                <w:rFonts w:asciiTheme="minorEastAsia" w:hAnsiTheme="minorEastAsia" w:hint="eastAsia"/>
                <w:color w:val="000000"/>
                <w:szCs w:val="21"/>
              </w:rPr>
              <w:t>准备充分</w:t>
            </w:r>
            <w:r>
              <w:rPr>
                <w:rFonts w:asciiTheme="minorEastAsia" w:hAnsiTheme="minorEastAsia"/>
                <w:color w:val="000000"/>
                <w:szCs w:val="21"/>
              </w:rPr>
              <w:t xml:space="preserve">, </w:t>
            </w:r>
            <w:r>
              <w:rPr>
                <w:rFonts w:asciiTheme="minorEastAsia" w:hAnsiTheme="minorEastAsia" w:hint="eastAsia"/>
                <w:color w:val="000000"/>
                <w:szCs w:val="21"/>
              </w:rPr>
              <w:t>思路清晰，语言流畅，表达准确，具备必要的报告影像资料；在规定时间内做完答辩报告。</w:t>
            </w:r>
          </w:p>
        </w:tc>
        <w:tc>
          <w:tcPr>
            <w:tcW w:w="708"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color w:val="000000"/>
                <w:szCs w:val="21"/>
              </w:rPr>
              <w:t>20</w:t>
            </w:r>
          </w:p>
        </w:tc>
      </w:tr>
      <w:tr w:rsidR="009D622C">
        <w:trPr>
          <w:cantSplit/>
          <w:trHeight w:val="188"/>
        </w:trPr>
        <w:tc>
          <w:tcPr>
            <w:tcW w:w="720"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color w:val="000000"/>
                <w:szCs w:val="21"/>
              </w:rPr>
              <w:t>3</w:t>
            </w:r>
          </w:p>
        </w:tc>
        <w:tc>
          <w:tcPr>
            <w:tcW w:w="1265"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hint="eastAsia"/>
                <w:color w:val="000000"/>
                <w:szCs w:val="21"/>
              </w:rPr>
              <w:t>答</w:t>
            </w:r>
            <w:r>
              <w:rPr>
                <w:rFonts w:asciiTheme="minorEastAsia" w:hAnsiTheme="minorEastAsia"/>
                <w:color w:val="000000"/>
                <w:szCs w:val="21"/>
              </w:rPr>
              <w:t xml:space="preserve">    </w:t>
            </w:r>
            <w:r>
              <w:rPr>
                <w:rFonts w:asciiTheme="minorEastAsia" w:hAnsiTheme="minorEastAsia" w:hint="eastAsia"/>
                <w:color w:val="000000"/>
                <w:szCs w:val="21"/>
              </w:rPr>
              <w:t>辩</w:t>
            </w:r>
          </w:p>
        </w:tc>
        <w:tc>
          <w:tcPr>
            <w:tcW w:w="6379" w:type="dxa"/>
            <w:vAlign w:val="center"/>
          </w:tcPr>
          <w:p w:rsidR="009D622C" w:rsidRDefault="00183D1A">
            <w:pPr>
              <w:adjustRightInd w:val="0"/>
              <w:snapToGrid w:val="0"/>
              <w:spacing w:line="400" w:lineRule="exact"/>
              <w:rPr>
                <w:rFonts w:asciiTheme="minorEastAsia" w:hAnsiTheme="minorEastAsia"/>
                <w:color w:val="000000"/>
                <w:szCs w:val="21"/>
              </w:rPr>
            </w:pPr>
            <w:r>
              <w:rPr>
                <w:rFonts w:asciiTheme="minorEastAsia" w:hAnsiTheme="minorEastAsia" w:hint="eastAsia"/>
                <w:color w:val="000000"/>
                <w:szCs w:val="21"/>
              </w:rPr>
              <w:t>回答问题思维清晰，有理有据，简明准确，具有较强的应变能力。</w:t>
            </w:r>
          </w:p>
        </w:tc>
        <w:tc>
          <w:tcPr>
            <w:tcW w:w="708"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color w:val="000000"/>
                <w:szCs w:val="21"/>
              </w:rPr>
              <w:t>40</w:t>
            </w:r>
          </w:p>
        </w:tc>
      </w:tr>
      <w:tr w:rsidR="009D622C">
        <w:trPr>
          <w:cantSplit/>
          <w:trHeight w:val="492"/>
        </w:trPr>
        <w:tc>
          <w:tcPr>
            <w:tcW w:w="720"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color w:val="000000"/>
                <w:szCs w:val="21"/>
              </w:rPr>
              <w:t>4</w:t>
            </w:r>
          </w:p>
        </w:tc>
        <w:tc>
          <w:tcPr>
            <w:tcW w:w="1265"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hint="eastAsia"/>
                <w:color w:val="000000"/>
                <w:szCs w:val="21"/>
              </w:rPr>
              <w:t>创</w:t>
            </w:r>
            <w:r>
              <w:rPr>
                <w:rFonts w:asciiTheme="minorEastAsia" w:hAnsiTheme="minorEastAsia"/>
                <w:color w:val="000000"/>
                <w:szCs w:val="21"/>
              </w:rPr>
              <w:t xml:space="preserve">    </w:t>
            </w:r>
            <w:r>
              <w:rPr>
                <w:rFonts w:asciiTheme="minorEastAsia" w:hAnsiTheme="minorEastAsia" w:hint="eastAsia"/>
                <w:color w:val="000000"/>
                <w:szCs w:val="21"/>
              </w:rPr>
              <w:t>新</w:t>
            </w:r>
          </w:p>
        </w:tc>
        <w:tc>
          <w:tcPr>
            <w:tcW w:w="6379" w:type="dxa"/>
            <w:vAlign w:val="center"/>
          </w:tcPr>
          <w:p w:rsidR="009D622C" w:rsidRDefault="00183D1A">
            <w:pPr>
              <w:adjustRightInd w:val="0"/>
              <w:snapToGrid w:val="0"/>
              <w:spacing w:line="400" w:lineRule="exact"/>
              <w:rPr>
                <w:rFonts w:asciiTheme="minorEastAsia" w:hAnsiTheme="minorEastAsia"/>
                <w:color w:val="000000"/>
                <w:szCs w:val="21"/>
              </w:rPr>
            </w:pPr>
            <w:r>
              <w:rPr>
                <w:rFonts w:asciiTheme="minorEastAsia" w:hAnsiTheme="minorEastAsia" w:hint="eastAsia"/>
                <w:color w:val="000000"/>
                <w:szCs w:val="21"/>
              </w:rPr>
              <w:t>对前人工作有改进或突破，或有独到见解。</w:t>
            </w:r>
          </w:p>
        </w:tc>
        <w:tc>
          <w:tcPr>
            <w:tcW w:w="708"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color w:val="000000"/>
                <w:szCs w:val="21"/>
              </w:rPr>
              <w:t>20</w:t>
            </w:r>
          </w:p>
        </w:tc>
      </w:tr>
      <w:tr w:rsidR="009D622C">
        <w:trPr>
          <w:cantSplit/>
          <w:trHeight w:val="272"/>
        </w:trPr>
        <w:tc>
          <w:tcPr>
            <w:tcW w:w="8364" w:type="dxa"/>
            <w:gridSpan w:val="3"/>
            <w:vAlign w:val="center"/>
          </w:tcPr>
          <w:p w:rsidR="009D622C" w:rsidRDefault="00183D1A">
            <w:pPr>
              <w:adjustRightInd w:val="0"/>
              <w:snapToGrid w:val="0"/>
              <w:spacing w:line="400" w:lineRule="exact"/>
              <w:rPr>
                <w:rFonts w:asciiTheme="minorEastAsia" w:hAnsiTheme="minorEastAsia"/>
                <w:color w:val="000000"/>
                <w:szCs w:val="21"/>
              </w:rPr>
            </w:pPr>
            <w:r>
              <w:rPr>
                <w:rFonts w:asciiTheme="minorEastAsia" w:hAnsiTheme="minorEastAsia"/>
                <w:color w:val="000000"/>
                <w:szCs w:val="21"/>
              </w:rPr>
              <w:lastRenderedPageBreak/>
              <w:t xml:space="preserve">                                       </w:t>
            </w:r>
            <w:r>
              <w:rPr>
                <w:rFonts w:asciiTheme="minorEastAsia" w:hAnsiTheme="minorEastAsia" w:hint="eastAsia"/>
                <w:color w:val="000000"/>
                <w:szCs w:val="21"/>
              </w:rPr>
              <w:t>总</w:t>
            </w:r>
            <w:r>
              <w:rPr>
                <w:rFonts w:asciiTheme="minorEastAsia" w:hAnsiTheme="minorEastAsia"/>
                <w:color w:val="000000"/>
                <w:szCs w:val="21"/>
              </w:rPr>
              <w:t xml:space="preserve">     </w:t>
            </w:r>
            <w:r>
              <w:rPr>
                <w:rFonts w:asciiTheme="minorEastAsia" w:hAnsiTheme="minorEastAsia" w:hint="eastAsia"/>
                <w:color w:val="000000"/>
                <w:szCs w:val="21"/>
              </w:rPr>
              <w:t>分</w:t>
            </w:r>
          </w:p>
        </w:tc>
        <w:tc>
          <w:tcPr>
            <w:tcW w:w="708" w:type="dxa"/>
            <w:vAlign w:val="center"/>
          </w:tcPr>
          <w:p w:rsidR="009D622C" w:rsidRDefault="00183D1A">
            <w:pPr>
              <w:adjustRightInd w:val="0"/>
              <w:snapToGrid w:val="0"/>
              <w:spacing w:line="400" w:lineRule="exact"/>
              <w:jc w:val="center"/>
              <w:rPr>
                <w:rFonts w:asciiTheme="minorEastAsia" w:hAnsiTheme="minorEastAsia"/>
                <w:color w:val="000000"/>
                <w:szCs w:val="21"/>
              </w:rPr>
            </w:pPr>
            <w:r>
              <w:rPr>
                <w:rFonts w:asciiTheme="minorEastAsia" w:hAnsiTheme="minorEastAsia"/>
                <w:color w:val="000000"/>
                <w:szCs w:val="21"/>
              </w:rPr>
              <w:t>100</w:t>
            </w:r>
          </w:p>
        </w:tc>
      </w:tr>
    </w:tbl>
    <w:p w:rsidR="009D622C" w:rsidRDefault="009D622C">
      <w:pPr>
        <w:spacing w:afterLines="50" w:after="120" w:line="440" w:lineRule="exact"/>
        <w:jc w:val="center"/>
        <w:rPr>
          <w:rFonts w:ascii="方正小标宋_GBK" w:eastAsia="方正小标宋_GBK"/>
          <w:sz w:val="44"/>
          <w:szCs w:val="44"/>
        </w:rPr>
      </w:pPr>
    </w:p>
    <w:p w:rsidR="009D622C" w:rsidRDefault="00183D1A">
      <w:pPr>
        <w:widowControl/>
        <w:jc w:val="left"/>
      </w:pPr>
      <w:r>
        <w:br w:type="page"/>
      </w:r>
    </w:p>
    <w:p w:rsidR="009D622C" w:rsidRDefault="00183D1A">
      <w:pPr>
        <w:adjustRightInd w:val="0"/>
        <w:snapToGrid w:val="0"/>
        <w:spacing w:line="400" w:lineRule="exact"/>
        <w:ind w:firstLineChars="200" w:firstLine="562"/>
        <w:rPr>
          <w:rFonts w:ascii="黑体" w:eastAsia="黑体" w:hAnsi="黑体" w:cs="黑体"/>
          <w:b/>
          <w:kern w:val="0"/>
          <w:sz w:val="28"/>
          <w:szCs w:val="28"/>
        </w:rPr>
      </w:pPr>
      <w:r>
        <w:rPr>
          <w:rFonts w:ascii="黑体" w:eastAsia="黑体" w:hAnsi="黑体" w:cs="黑体"/>
          <w:b/>
          <w:kern w:val="0"/>
          <w:sz w:val="28"/>
          <w:szCs w:val="28"/>
        </w:rPr>
        <w:lastRenderedPageBreak/>
        <w:t>五、其他说明</w:t>
      </w:r>
    </w:p>
    <w:p w:rsidR="009D622C" w:rsidRDefault="00183D1A">
      <w:pPr>
        <w:adjustRightInd w:val="0"/>
        <w:snapToGrid w:val="0"/>
        <w:spacing w:line="4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proofErr w:type="gramStart"/>
      <w:r>
        <w:rPr>
          <w:rFonts w:ascii="Times New Roman" w:eastAsia="宋体" w:hAnsi="Times New Roman" w:cs="Times New Roman" w:hint="eastAsia"/>
          <w:color w:val="000000"/>
          <w:kern w:val="0"/>
          <w:sz w:val="24"/>
          <w:szCs w:val="24"/>
        </w:rPr>
        <w:t>版市场</w:t>
      </w:r>
      <w:proofErr w:type="gramEnd"/>
      <w:r>
        <w:rPr>
          <w:rFonts w:ascii="Times New Roman" w:eastAsia="宋体" w:hAnsi="Times New Roman" w:cs="Times New Roman" w:hint="eastAsia"/>
          <w:color w:val="000000"/>
          <w:kern w:val="0"/>
          <w:sz w:val="24"/>
          <w:szCs w:val="24"/>
        </w:rPr>
        <w:t>营销专业人才培养方案，由管理学院（部）工商管理教学系（教研室）讨论制定，管理学院（部）教学工作委员会审定，教务处审核批准，自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级开始执行。</w:t>
      </w:r>
    </w:p>
    <w:p w:rsidR="009D622C" w:rsidRDefault="00183D1A">
      <w:pPr>
        <w:spacing w:line="360" w:lineRule="auto"/>
        <w:ind w:firstLineChars="200" w:firstLine="420"/>
      </w:pPr>
      <w:r>
        <w:rPr>
          <w:noProof/>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9D622C" w:rsidRDefault="00183D1A">
                            <w:pPr>
                              <w:rPr>
                                <w:b/>
                                <w:color w:val="FF0000"/>
                              </w:rPr>
                            </w:pPr>
                            <w:r>
                              <w:rPr>
                                <w:rFonts w:hint="eastAsia"/>
                                <w:b/>
                                <w:color w:val="FF0000"/>
                              </w:rPr>
                              <w:t>字体、字号请参考范例</w:t>
                            </w:r>
                          </w:p>
                          <w:p w:rsidR="009D622C" w:rsidRDefault="00183D1A">
                            <w:pPr>
                              <w:rPr>
                                <w:b/>
                                <w:color w:val="FF0000"/>
                              </w:rPr>
                            </w:pPr>
                            <w:r>
                              <w:rPr>
                                <w:rFonts w:hint="eastAsia"/>
                                <w:b/>
                                <w:color w:val="FF0000"/>
                              </w:rPr>
                              <w:t>注意：</w:t>
                            </w:r>
                          </w:p>
                          <w:p w:rsidR="009D622C" w:rsidRDefault="00183D1A">
                            <w:pPr>
                              <w:rPr>
                                <w:b/>
                                <w:color w:val="FF0000"/>
                              </w:rPr>
                            </w:pPr>
                            <w:r>
                              <w:rPr>
                                <w:rFonts w:hint="eastAsia"/>
                                <w:b/>
                                <w:color w:val="FF0000"/>
                              </w:rPr>
                              <w:t>首字母大写</w:t>
                            </w:r>
                          </w:p>
                          <w:p w:rsidR="009D622C" w:rsidRDefault="00183D1A">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9D622C" w:rsidRDefault="00183D1A">
                      <w:pPr>
                        <w:rPr>
                          <w:b/>
                          <w:color w:val="FF0000"/>
                        </w:rPr>
                      </w:pPr>
                      <w:r>
                        <w:rPr>
                          <w:rFonts w:hint="eastAsia"/>
                          <w:b/>
                          <w:color w:val="FF0000"/>
                        </w:rPr>
                        <w:t>字体、字号请参考范例</w:t>
                      </w:r>
                    </w:p>
                    <w:p w:rsidR="009D622C" w:rsidRDefault="00183D1A">
                      <w:pPr>
                        <w:rPr>
                          <w:b/>
                          <w:color w:val="FF0000"/>
                        </w:rPr>
                      </w:pPr>
                      <w:r>
                        <w:rPr>
                          <w:rFonts w:hint="eastAsia"/>
                          <w:b/>
                          <w:color w:val="FF0000"/>
                        </w:rPr>
                        <w:t>注意：</w:t>
                      </w:r>
                    </w:p>
                    <w:p w:rsidR="009D622C" w:rsidRDefault="00183D1A">
                      <w:pPr>
                        <w:rPr>
                          <w:b/>
                          <w:color w:val="FF0000"/>
                        </w:rPr>
                      </w:pPr>
                      <w:r>
                        <w:rPr>
                          <w:rFonts w:hint="eastAsia"/>
                          <w:b/>
                          <w:color w:val="FF0000"/>
                        </w:rPr>
                        <w:t>首字母大写</w:t>
                      </w:r>
                    </w:p>
                    <w:p w:rsidR="009D622C" w:rsidRDefault="00183D1A">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9D622C" w:rsidRDefault="00183D1A">
                            <w:pPr>
                              <w:rPr>
                                <w:b/>
                                <w:color w:val="FF0000"/>
                              </w:rPr>
                            </w:pPr>
                            <w:r>
                              <w:rPr>
                                <w:rFonts w:hint="eastAsia"/>
                                <w:b/>
                                <w:color w:val="FF0000"/>
                              </w:rPr>
                              <w:t>字体、字号请参考范例</w:t>
                            </w:r>
                          </w:p>
                          <w:p w:rsidR="009D622C" w:rsidRDefault="00183D1A">
                            <w:pPr>
                              <w:rPr>
                                <w:b/>
                                <w:color w:val="FF0000"/>
                              </w:rPr>
                            </w:pPr>
                            <w:r>
                              <w:rPr>
                                <w:rFonts w:hint="eastAsia"/>
                                <w:b/>
                                <w:color w:val="FF0000"/>
                              </w:rPr>
                              <w:t>注意：</w:t>
                            </w:r>
                          </w:p>
                          <w:p w:rsidR="009D622C" w:rsidRDefault="00183D1A">
                            <w:pPr>
                              <w:rPr>
                                <w:b/>
                                <w:color w:val="FF0000"/>
                              </w:rPr>
                            </w:pPr>
                            <w:r>
                              <w:rPr>
                                <w:rFonts w:hint="eastAsia"/>
                                <w:b/>
                                <w:color w:val="FF0000"/>
                              </w:rPr>
                              <w:t>首字母大写</w:t>
                            </w:r>
                          </w:p>
                          <w:p w:rsidR="009D622C" w:rsidRDefault="00183D1A">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9D622C" w:rsidRDefault="00183D1A">
                      <w:pPr>
                        <w:rPr>
                          <w:b/>
                          <w:color w:val="FF0000"/>
                        </w:rPr>
                      </w:pPr>
                      <w:r>
                        <w:rPr>
                          <w:rFonts w:hint="eastAsia"/>
                          <w:b/>
                          <w:color w:val="FF0000"/>
                        </w:rPr>
                        <w:t>字体、字号请参考范例</w:t>
                      </w:r>
                    </w:p>
                    <w:p w:rsidR="009D622C" w:rsidRDefault="00183D1A">
                      <w:pPr>
                        <w:rPr>
                          <w:b/>
                          <w:color w:val="FF0000"/>
                        </w:rPr>
                      </w:pPr>
                      <w:r>
                        <w:rPr>
                          <w:rFonts w:hint="eastAsia"/>
                          <w:b/>
                          <w:color w:val="FF0000"/>
                        </w:rPr>
                        <w:t>注意：</w:t>
                      </w:r>
                    </w:p>
                    <w:p w:rsidR="009D622C" w:rsidRDefault="00183D1A">
                      <w:pPr>
                        <w:rPr>
                          <w:b/>
                          <w:color w:val="FF0000"/>
                        </w:rPr>
                      </w:pPr>
                      <w:r>
                        <w:rPr>
                          <w:rFonts w:hint="eastAsia"/>
                          <w:b/>
                          <w:color w:val="FF0000"/>
                        </w:rPr>
                        <w:t>首字母大写</w:t>
                      </w:r>
                    </w:p>
                    <w:p w:rsidR="009D622C" w:rsidRDefault="00183D1A">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9D622C" w:rsidRDefault="00183D1A">
                            <w:pPr>
                              <w:rPr>
                                <w:b/>
                                <w:color w:val="FF0000"/>
                              </w:rPr>
                            </w:pPr>
                            <w:r>
                              <w:rPr>
                                <w:rFonts w:hint="eastAsia"/>
                                <w:b/>
                                <w:color w:val="FF0000"/>
                              </w:rPr>
                              <w:t>字体、字号请参考范例</w:t>
                            </w:r>
                          </w:p>
                          <w:p w:rsidR="009D622C" w:rsidRDefault="00183D1A">
                            <w:pPr>
                              <w:rPr>
                                <w:b/>
                                <w:color w:val="FF0000"/>
                              </w:rPr>
                            </w:pPr>
                            <w:r>
                              <w:rPr>
                                <w:rFonts w:hint="eastAsia"/>
                                <w:b/>
                                <w:color w:val="FF0000"/>
                              </w:rPr>
                              <w:t>注意：</w:t>
                            </w:r>
                          </w:p>
                          <w:p w:rsidR="009D622C" w:rsidRDefault="00183D1A">
                            <w:pPr>
                              <w:rPr>
                                <w:b/>
                                <w:color w:val="FF0000"/>
                              </w:rPr>
                            </w:pPr>
                            <w:r>
                              <w:rPr>
                                <w:rFonts w:hint="eastAsia"/>
                                <w:b/>
                                <w:color w:val="FF0000"/>
                              </w:rPr>
                              <w:t>首字母大写</w:t>
                            </w:r>
                          </w:p>
                          <w:p w:rsidR="009D622C" w:rsidRDefault="00183D1A">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9D622C" w:rsidRDefault="00183D1A">
                      <w:pPr>
                        <w:rPr>
                          <w:b/>
                          <w:color w:val="FF0000"/>
                        </w:rPr>
                      </w:pPr>
                      <w:r>
                        <w:rPr>
                          <w:rFonts w:hint="eastAsia"/>
                          <w:b/>
                          <w:color w:val="FF0000"/>
                        </w:rPr>
                        <w:t>字体、字号请参考范例</w:t>
                      </w:r>
                    </w:p>
                    <w:p w:rsidR="009D622C" w:rsidRDefault="00183D1A">
                      <w:pPr>
                        <w:rPr>
                          <w:b/>
                          <w:color w:val="FF0000"/>
                        </w:rPr>
                      </w:pPr>
                      <w:r>
                        <w:rPr>
                          <w:rFonts w:hint="eastAsia"/>
                          <w:b/>
                          <w:color w:val="FF0000"/>
                        </w:rPr>
                        <w:t>注意：</w:t>
                      </w:r>
                    </w:p>
                    <w:p w:rsidR="009D622C" w:rsidRDefault="00183D1A">
                      <w:pPr>
                        <w:rPr>
                          <w:b/>
                          <w:color w:val="FF0000"/>
                        </w:rPr>
                      </w:pPr>
                      <w:r>
                        <w:rPr>
                          <w:rFonts w:hint="eastAsia"/>
                          <w:b/>
                          <w:color w:val="FF0000"/>
                        </w:rPr>
                        <w:t>首字母大写</w:t>
                      </w:r>
                    </w:p>
                    <w:p w:rsidR="009D622C" w:rsidRDefault="00183D1A">
                      <w:pPr>
                        <w:rPr>
                          <w:b/>
                          <w:color w:val="FF0000"/>
                        </w:rPr>
                      </w:pPr>
                      <w:r>
                        <w:rPr>
                          <w:rFonts w:hint="eastAsia"/>
                          <w:b/>
                          <w:color w:val="FF0000"/>
                        </w:rPr>
                        <w:t>植物拉丁学名斜体</w:t>
                      </w:r>
                    </w:p>
                  </w:txbxContent>
                </v:textbox>
                <o:callout v:ext="edit" minusy="t"/>
              </v:shape>
            </w:pict>
          </mc:Fallback>
        </mc:AlternateContent>
      </w:r>
    </w:p>
    <w:sectPr w:rsidR="009D622C">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D1A" w:rsidRDefault="00183D1A">
      <w:r>
        <w:separator/>
      </w:r>
    </w:p>
  </w:endnote>
  <w:endnote w:type="continuationSeparator" w:id="0">
    <w:p w:rsidR="00183D1A" w:rsidRDefault="00183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embedRegular r:id="rId1" w:subsetted="1" w:fontKey="{9AF0E202-89F2-4DDB-91A7-2C6C4607E4A7}"/>
    <w:embedBold r:id="rId2" w:subsetted="1" w:fontKey="{56B8DD79-98EC-481F-8B72-B228D8907688}"/>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85FB5CE5-0022-4432-8B76-25117E4FA047}"/>
  </w:font>
  <w:font w:name="Segoe UI Symbol">
    <w:panose1 w:val="020B0502040204020203"/>
    <w:charset w:val="00"/>
    <w:family w:val="swiss"/>
    <w:pitch w:val="variable"/>
    <w:sig w:usb0="800001E3" w:usb1="1200FFEF" w:usb2="00040000" w:usb3="00000000" w:csb0="00000001" w:csb1="00000000"/>
    <w:embedRegular r:id="rId4" w:subsetted="1" w:fontKey="{34AE0D28-5559-4F8B-A77E-5DE242D56358}"/>
  </w:font>
  <w:font w:name="MS Mincho">
    <w:altName w:val="ＭＳ 明朝"/>
    <w:panose1 w:val="02020609040205080304"/>
    <w:charset w:val="80"/>
    <w:family w:val="modern"/>
    <w:pitch w:val="default"/>
    <w:sig w:usb0="E00002FF" w:usb1="6AC7FDFB" w:usb2="00000012" w:usb3="00000000" w:csb0="4002009F" w:csb1="DFD70000"/>
    <w:embedRegular r:id="rId5" w:subsetted="1" w:fontKey="{6716204E-BCC2-496E-A684-849DC0331CF4}"/>
  </w:font>
  <w:font w:name="方正小标宋_GBK">
    <w:altName w:val="微软雅黑"/>
    <w:panose1 w:val="03000509000000000000"/>
    <w:charset w:val="86"/>
    <w:family w:val="script"/>
    <w:pitch w:val="fixed"/>
    <w:sig w:usb0="00000001" w:usb1="080E0000" w:usb2="00000010" w:usb3="00000000" w:csb0="00040000" w:csb1="00000000"/>
  </w:font>
  <w:font w:name="Times">
    <w:altName w:val="Times New Roman"/>
    <w:panose1 w:val="02020603050405020304"/>
    <w:charset w:val="00"/>
    <w:family w:val="roman"/>
    <w:pitch w:val="variable"/>
    <w:sig w:usb0="E0002EFF" w:usb1="C000785B" w:usb2="00000009" w:usb3="00000000" w:csb0="000001FF" w:csb1="00000000"/>
    <w:embedRegular r:id="rId6" w:subsetted="1" w:fontKey="{3A504D14-A746-4EEA-9226-44B4EB4F1EF1}"/>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3941856"/>
    </w:sdtPr>
    <w:sdtEndPr/>
    <w:sdtContent>
      <w:p w:rsidR="009D622C" w:rsidRDefault="00183D1A">
        <w:pPr>
          <w:pStyle w:val="a9"/>
          <w:jc w:val="center"/>
        </w:pPr>
        <w:r>
          <w:fldChar w:fldCharType="begin"/>
        </w:r>
        <w:r>
          <w:instrText>PAGE   \* MERGEFORMAT</w:instrText>
        </w:r>
        <w:r>
          <w:fldChar w:fldCharType="separate"/>
        </w:r>
        <w:r>
          <w:rPr>
            <w:lang w:val="zh-CN"/>
          </w:rPr>
          <w:t>10</w:t>
        </w:r>
        <w:r>
          <w:fldChar w:fldCharType="end"/>
        </w:r>
      </w:p>
    </w:sdtContent>
  </w:sdt>
  <w:p w:rsidR="009D622C" w:rsidRDefault="009D622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D1A" w:rsidRDefault="00183D1A">
      <w:r>
        <w:separator/>
      </w:r>
    </w:p>
  </w:footnote>
  <w:footnote w:type="continuationSeparator" w:id="0">
    <w:p w:rsidR="00183D1A" w:rsidRDefault="00183D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UwOTJjY2EyY2M5ZGExZGE2MGM1MWFlMTI2MWQxY2YifQ=="/>
  </w:docVars>
  <w:rsids>
    <w:rsidRoot w:val="008F4441"/>
    <w:rsid w:val="00001AA7"/>
    <w:rsid w:val="00052AE7"/>
    <w:rsid w:val="00085F49"/>
    <w:rsid w:val="00087D36"/>
    <w:rsid w:val="000A38A5"/>
    <w:rsid w:val="000B5628"/>
    <w:rsid w:val="000C4CCA"/>
    <w:rsid w:val="000C5191"/>
    <w:rsid w:val="000D6B29"/>
    <w:rsid w:val="001116DC"/>
    <w:rsid w:val="001629C9"/>
    <w:rsid w:val="001640F4"/>
    <w:rsid w:val="00183D1A"/>
    <w:rsid w:val="0018639B"/>
    <w:rsid w:val="001A41D1"/>
    <w:rsid w:val="001B6F8E"/>
    <w:rsid w:val="001C72BE"/>
    <w:rsid w:val="001D02A4"/>
    <w:rsid w:val="001D24B0"/>
    <w:rsid w:val="001F0978"/>
    <w:rsid w:val="002305A6"/>
    <w:rsid w:val="002357DB"/>
    <w:rsid w:val="00236E6D"/>
    <w:rsid w:val="00241260"/>
    <w:rsid w:val="00267B6B"/>
    <w:rsid w:val="002944CC"/>
    <w:rsid w:val="002A28C1"/>
    <w:rsid w:val="002A6E97"/>
    <w:rsid w:val="002B0DB8"/>
    <w:rsid w:val="002C6FFF"/>
    <w:rsid w:val="002D45DB"/>
    <w:rsid w:val="002E33AC"/>
    <w:rsid w:val="002F5B30"/>
    <w:rsid w:val="00300172"/>
    <w:rsid w:val="00315911"/>
    <w:rsid w:val="00317DE6"/>
    <w:rsid w:val="003205BA"/>
    <w:rsid w:val="00323670"/>
    <w:rsid w:val="0033593D"/>
    <w:rsid w:val="00340383"/>
    <w:rsid w:val="00354AA7"/>
    <w:rsid w:val="003C51E5"/>
    <w:rsid w:val="003C6A1C"/>
    <w:rsid w:val="003D5B9A"/>
    <w:rsid w:val="00400041"/>
    <w:rsid w:val="00401CF4"/>
    <w:rsid w:val="00416499"/>
    <w:rsid w:val="0042795C"/>
    <w:rsid w:val="00447FA1"/>
    <w:rsid w:val="00456995"/>
    <w:rsid w:val="004770EC"/>
    <w:rsid w:val="004B62E0"/>
    <w:rsid w:val="004B74C5"/>
    <w:rsid w:val="004C400D"/>
    <w:rsid w:val="004F64DB"/>
    <w:rsid w:val="00530E74"/>
    <w:rsid w:val="005424AA"/>
    <w:rsid w:val="00544EAA"/>
    <w:rsid w:val="005538AE"/>
    <w:rsid w:val="005B2175"/>
    <w:rsid w:val="005B70F5"/>
    <w:rsid w:val="005E4025"/>
    <w:rsid w:val="005F1615"/>
    <w:rsid w:val="006035BD"/>
    <w:rsid w:val="006141BD"/>
    <w:rsid w:val="006252C5"/>
    <w:rsid w:val="0069497C"/>
    <w:rsid w:val="006B6F10"/>
    <w:rsid w:val="00755E85"/>
    <w:rsid w:val="0077502A"/>
    <w:rsid w:val="007A2175"/>
    <w:rsid w:val="007A2E5A"/>
    <w:rsid w:val="007A41A1"/>
    <w:rsid w:val="007D1BEC"/>
    <w:rsid w:val="007D3BB1"/>
    <w:rsid w:val="007E672C"/>
    <w:rsid w:val="00812240"/>
    <w:rsid w:val="00842422"/>
    <w:rsid w:val="00852AE6"/>
    <w:rsid w:val="008924BC"/>
    <w:rsid w:val="008A2B52"/>
    <w:rsid w:val="008C5FF2"/>
    <w:rsid w:val="008F0295"/>
    <w:rsid w:val="008F4441"/>
    <w:rsid w:val="00903BA2"/>
    <w:rsid w:val="00951A35"/>
    <w:rsid w:val="009A16AF"/>
    <w:rsid w:val="009D622C"/>
    <w:rsid w:val="00A02E2B"/>
    <w:rsid w:val="00A17432"/>
    <w:rsid w:val="00A23A71"/>
    <w:rsid w:val="00A309CF"/>
    <w:rsid w:val="00A90958"/>
    <w:rsid w:val="00AD281B"/>
    <w:rsid w:val="00AD3E5A"/>
    <w:rsid w:val="00AD5FBC"/>
    <w:rsid w:val="00B36FDA"/>
    <w:rsid w:val="00B37B6B"/>
    <w:rsid w:val="00B60153"/>
    <w:rsid w:val="00B72AA5"/>
    <w:rsid w:val="00B96A27"/>
    <w:rsid w:val="00B971B4"/>
    <w:rsid w:val="00BC0B75"/>
    <w:rsid w:val="00BC282A"/>
    <w:rsid w:val="00BF531A"/>
    <w:rsid w:val="00C20F1C"/>
    <w:rsid w:val="00C2471D"/>
    <w:rsid w:val="00C431A3"/>
    <w:rsid w:val="00C65B89"/>
    <w:rsid w:val="00C67328"/>
    <w:rsid w:val="00D01DF5"/>
    <w:rsid w:val="00D13AA3"/>
    <w:rsid w:val="00D13D0E"/>
    <w:rsid w:val="00D150FB"/>
    <w:rsid w:val="00D30B38"/>
    <w:rsid w:val="00D42042"/>
    <w:rsid w:val="00D532BC"/>
    <w:rsid w:val="00E16AB8"/>
    <w:rsid w:val="00E24F7F"/>
    <w:rsid w:val="00E30C1E"/>
    <w:rsid w:val="00E93D44"/>
    <w:rsid w:val="00EA1B87"/>
    <w:rsid w:val="00EA5E30"/>
    <w:rsid w:val="00EC4EB7"/>
    <w:rsid w:val="00ED5A20"/>
    <w:rsid w:val="00ED72DB"/>
    <w:rsid w:val="00F03B7C"/>
    <w:rsid w:val="00F43CB4"/>
    <w:rsid w:val="00F47977"/>
    <w:rsid w:val="00F77F63"/>
    <w:rsid w:val="00F856C2"/>
    <w:rsid w:val="00F93584"/>
    <w:rsid w:val="00FA6ED5"/>
    <w:rsid w:val="00FB1211"/>
    <w:rsid w:val="00FD7AD3"/>
    <w:rsid w:val="00FE1C84"/>
    <w:rsid w:val="00FE5CE1"/>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314408D"/>
    <w:rsid w:val="436D058A"/>
    <w:rsid w:val="44354C47"/>
    <w:rsid w:val="446F7A2D"/>
    <w:rsid w:val="453F5652"/>
    <w:rsid w:val="46A47E62"/>
    <w:rsid w:val="47F81D88"/>
    <w:rsid w:val="4924660E"/>
    <w:rsid w:val="4A29153F"/>
    <w:rsid w:val="4DAB1AD6"/>
    <w:rsid w:val="4E8D742E"/>
    <w:rsid w:val="4FE65048"/>
    <w:rsid w:val="513B715E"/>
    <w:rsid w:val="52091B85"/>
    <w:rsid w:val="52140592"/>
    <w:rsid w:val="52960A2E"/>
    <w:rsid w:val="53CD3F96"/>
    <w:rsid w:val="55320D2F"/>
    <w:rsid w:val="56823412"/>
    <w:rsid w:val="5BD963A8"/>
    <w:rsid w:val="5D0E3E30"/>
    <w:rsid w:val="5D8331B0"/>
    <w:rsid w:val="5E79468E"/>
    <w:rsid w:val="608D0B53"/>
    <w:rsid w:val="624327CD"/>
    <w:rsid w:val="63556314"/>
    <w:rsid w:val="64351656"/>
    <w:rsid w:val="65BD76D8"/>
    <w:rsid w:val="668C2539"/>
    <w:rsid w:val="67191D4F"/>
    <w:rsid w:val="685D5060"/>
    <w:rsid w:val="68701E42"/>
    <w:rsid w:val="692C5D69"/>
    <w:rsid w:val="6B482C03"/>
    <w:rsid w:val="70231548"/>
    <w:rsid w:val="71B54BFD"/>
    <w:rsid w:val="71F3741C"/>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6B52355"/>
  <w15:docId w15:val="{5DC9EB2F-36F1-44C0-B759-E49842162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a6"/>
    <w:autoRedefine/>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ae">
    <w:name w:val="Title"/>
    <w:basedOn w:val="a"/>
    <w:next w:val="a"/>
    <w:link w:val="af"/>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0">
    <w:name w:val="annotation subject"/>
    <w:basedOn w:val="a3"/>
    <w:next w:val="a3"/>
    <w:link w:val="af1"/>
    <w:autoRedefine/>
    <w:uiPriority w:val="99"/>
    <w:semiHidden/>
    <w:unhideWhenUsed/>
    <w:qFormat/>
    <w:rPr>
      <w:b/>
      <w:bCs/>
    </w:rPr>
  </w:style>
  <w:style w:type="table" w:styleId="af2">
    <w:name w:val="Table Grid"/>
    <w:basedOn w:val="a1"/>
    <w:autoRedefine/>
    <w:uiPriority w:val="5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autoRedefine/>
    <w:uiPriority w:val="99"/>
    <w:qFormat/>
    <w:rPr>
      <w:rFonts w:cs="Times New Roman"/>
      <w:b/>
    </w:rPr>
  </w:style>
  <w:style w:type="character" w:styleId="af4">
    <w:name w:val="annotation reference"/>
    <w:basedOn w:val="a0"/>
    <w:autoRedefine/>
    <w:uiPriority w:val="99"/>
    <w:semiHidden/>
    <w:unhideWhenUsed/>
    <w:qFormat/>
    <w:rPr>
      <w:sz w:val="21"/>
      <w:szCs w:val="21"/>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f">
    <w:name w:val="标题 字符"/>
    <w:basedOn w:val="a0"/>
    <w:link w:val="ae"/>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1">
    <w:name w:val="批注主题 字符"/>
    <w:basedOn w:val="a4"/>
    <w:link w:val="af0"/>
    <w:autoRedefine/>
    <w:uiPriority w:val="99"/>
    <w:semiHidden/>
    <w:qFormat/>
    <w:rPr>
      <w:b/>
      <w:bCs/>
    </w:rPr>
  </w:style>
  <w:style w:type="paragraph" w:styleId="af5">
    <w:name w:val="List Paragraph"/>
    <w:basedOn w:val="a"/>
    <w:autoRedefine/>
    <w:uiPriority w:val="34"/>
    <w:qFormat/>
    <w:pPr>
      <w:ind w:firstLineChars="200" w:firstLine="420"/>
    </w:pPr>
  </w:style>
  <w:style w:type="character" w:customStyle="1" w:styleId="a6">
    <w:name w:val="正文文本 字符"/>
    <w:basedOn w:val="a0"/>
    <w:link w:val="a5"/>
    <w:autoRedefine/>
    <w:uiPriority w:val="1"/>
    <w:qFormat/>
    <w:rPr>
      <w:rFonts w:ascii="宋体" w:eastAsia="宋体" w:hAnsi="Times New Roman" w:cs="宋体"/>
      <w:kern w:val="0"/>
      <w:sz w:val="24"/>
      <w:szCs w:val="24"/>
    </w:rPr>
  </w:style>
  <w:style w:type="paragraph" w:customStyle="1" w:styleId="af6">
    <w:name w:val="在表格内文字"/>
    <w:basedOn w:val="a"/>
    <w:autoRedefine/>
    <w:qFormat/>
    <w:rPr>
      <w:rFonts w:ascii="Times New Roman" w:eastAsia="楷体" w:hAnsi="Times New Roman" w:cs="Times New Roman"/>
      <w:szCs w:val="24"/>
    </w:rPr>
  </w:style>
  <w:style w:type="paragraph" w:customStyle="1" w:styleId="TableParagraph">
    <w:name w:val="Table Paragraph"/>
    <w:autoRedefine/>
    <w:uiPriority w:val="1"/>
    <w:unhideWhenUsed/>
    <w:qFormat/>
    <w:pPr>
      <w:widowControl w:val="0"/>
      <w:autoSpaceDE w:val="0"/>
      <w:autoSpaceDN w:val="0"/>
      <w:adjustRightInd w:val="0"/>
    </w:pPr>
    <w:rPr>
      <w:rFonts w:ascii="宋体" w:eastAsia="宋体" w:hAnsi="Times New Roman" w:cs="宋体" w:hint="eastAsia"/>
      <w:sz w:val="24"/>
      <w:szCs w:val="24"/>
    </w:rPr>
  </w:style>
  <w:style w:type="paragraph" w:customStyle="1" w:styleId="1">
    <w:name w:val="列出段落1"/>
    <w:basedOn w:val="a"/>
    <w:autoRedefine/>
    <w:unhideWhenUsed/>
    <w:qFormat/>
    <w:pPr>
      <w:ind w:firstLineChars="200" w:firstLine="420"/>
    </w:pPr>
    <w:rPr>
      <w:rFonts w:ascii="Calibri" w:eastAsia="宋体" w:hAnsi="Calibri" w:cs="Times New Roman"/>
      <w:szCs w:val="24"/>
    </w:rPr>
  </w:style>
  <w:style w:type="paragraph" w:customStyle="1" w:styleId="vsbcontentend">
    <w:name w:val="vsbcontent_end"/>
    <w:basedOn w:val="a"/>
    <w:autoRedefine/>
    <w:qFormat/>
    <w:pPr>
      <w:widowControl/>
      <w:spacing w:before="100" w:beforeAutospacing="1" w:after="100" w:afterAutospacing="1"/>
      <w:jc w:val="left"/>
    </w:pPr>
    <w:rPr>
      <w:rFonts w:ascii="宋体" w:eastAsia="宋体" w:hAnsi="宋体" w:cs="宋体"/>
      <w:kern w:val="0"/>
      <w:sz w:val="24"/>
      <w:szCs w:val="24"/>
    </w:rPr>
  </w:style>
  <w:style w:type="table" w:customStyle="1" w:styleId="10">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146F82-A75F-4AAF-B043-76EA063D8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1167</Words>
  <Characters>6654</Characters>
  <Application>Microsoft Office Word</Application>
  <DocSecurity>0</DocSecurity>
  <Lines>55</Lines>
  <Paragraphs>15</Paragraphs>
  <ScaleCrop>false</ScaleCrop>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aaa</cp:lastModifiedBy>
  <cp:revision>91</cp:revision>
  <cp:lastPrinted>2023-06-27T02:37:00Z</cp:lastPrinted>
  <dcterms:created xsi:type="dcterms:W3CDTF">2023-06-25T12:43:00Z</dcterms:created>
  <dcterms:modified xsi:type="dcterms:W3CDTF">2024-03-19T14:21:00Z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468327DAE1CB42CAACC9824004E2A700_12</vt:lpwstr>
  </property>
</Properties>
</file>