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42" w:rsidRDefault="00696A42">
      <w:pPr>
        <w:rPr>
          <w:rFonts w:ascii="Times New Roman" w:hAnsi="Times New Roman"/>
        </w:rPr>
      </w:pPr>
    </w:p>
    <w:p w:rsidR="00696A42" w:rsidRDefault="00BB7E59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/>
          <w:b/>
          <w:kern w:val="0"/>
          <w:sz w:val="32"/>
          <w:szCs w:val="32"/>
        </w:rPr>
        <w:pict>
          <v:shapetype id="_x0000_t48" coordsize="21600,21600" o:spt="48" adj="-10080,24300,-3600,4050,-1800,4050" path="m@0@1l@2@3@4@5nfem,l21600,r,21600l,21600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/>
          </v:shapetype>
          <v:shape id="_x0000_s1026" type="#_x0000_t48" style="position:absolute;left:0;text-align:left;margin-left:666.9pt;margin-top:325.25pt;width:167.3pt;height:76.05pt;z-index:251660288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<v:textbox>
              <w:txbxContent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 w:rsidR="005C627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《旅游</w:t>
      </w:r>
      <w:r w:rsidR="00892F6C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景区</w:t>
      </w:r>
      <w:r w:rsidR="005C627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规划</w:t>
      </w:r>
      <w:r w:rsidR="00591075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实训》</w:t>
      </w:r>
      <w:r w:rsidR="002476D3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696A42" w:rsidRDefault="002476D3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471"/>
        <w:gridCol w:w="2026"/>
        <w:gridCol w:w="1099"/>
        <w:gridCol w:w="59"/>
        <w:gridCol w:w="1198"/>
        <w:gridCol w:w="305"/>
        <w:gridCol w:w="487"/>
        <w:gridCol w:w="442"/>
        <w:gridCol w:w="962"/>
        <w:gridCol w:w="1237"/>
      </w:tblGrid>
      <w:tr w:rsidR="00696A42" w:rsidTr="00591075">
        <w:trPr>
          <w:trHeight w:val="405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696A42" w:rsidRPr="00591075" w:rsidRDefault="00892F6C" w:rsidP="00817F5D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旅游景区</w:t>
            </w:r>
            <w:r w:rsidR="00591075" w:rsidRPr="00591075">
              <w:rPr>
                <w:rFonts w:ascii="Times New Roman" w:eastAsia="宋体" w:hAnsi="Times New Roman" w:cs="宋体" w:hint="eastAsia"/>
                <w:b/>
                <w:kern w:val="0"/>
                <w:szCs w:val="21"/>
              </w:rPr>
              <w:t>规划实训</w:t>
            </w:r>
          </w:p>
        </w:tc>
      </w:tr>
      <w:tr w:rsidR="00696A42" w:rsidTr="00591075">
        <w:trPr>
          <w:trHeight w:val="417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696A42" w:rsidRDefault="002476D3" w:rsidP="00591075">
            <w:pPr>
              <w:tabs>
                <w:tab w:val="center" w:pos="3556"/>
                <w:tab w:val="left" w:pos="4421"/>
              </w:tabs>
              <w:jc w:val="left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ab/>
            </w:r>
            <w:r w:rsidR="00892F6C">
              <w:rPr>
                <w:rFonts w:ascii="Times New Roman" w:eastAsia="宋体" w:hAnsi="Times New Roman" w:cs="Times New Roman"/>
                <w:szCs w:val="21"/>
              </w:rPr>
              <w:t>Comprehensive</w:t>
            </w:r>
            <w:r w:rsidR="00817F5D" w:rsidRPr="00817F5D">
              <w:rPr>
                <w:rFonts w:ascii="Times New Roman" w:eastAsia="宋体" w:hAnsi="Times New Roman" w:cs="Times New Roman"/>
                <w:szCs w:val="21"/>
              </w:rPr>
              <w:t xml:space="preserve"> planning of tourist destinations</w:t>
            </w:r>
          </w:p>
        </w:tc>
        <w:tc>
          <w:tcPr>
            <w:tcW w:w="756" w:type="pct"/>
            <w:gridSpan w:val="2"/>
            <w:vAlign w:val="center"/>
          </w:tcPr>
          <w:p w:rsidR="00696A42" w:rsidRDefault="002476D3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6" w:type="pct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</w:rPr>
              <w:t>是</w:t>
            </w:r>
            <w:r>
              <w:rPr>
                <w:rFonts w:hAnsi="宋体" w:hint="eastAsia"/>
                <w:bCs/>
                <w:szCs w:val="21"/>
              </w:rPr>
              <w:t xml:space="preserve">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>
              <w:rPr>
                <w:rFonts w:hAnsi="宋体" w:hint="eastAsia"/>
                <w:bCs/>
                <w:szCs w:val="21"/>
              </w:rPr>
              <w:t>否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696A42" w:rsidRPr="00FE1BE7" w:rsidRDefault="00FE1BE7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FE1BE7">
              <w:rPr>
                <w:rFonts w:ascii="新宋体" w:eastAsia="新宋体" w:hAnsi="Times New Roman" w:cs="新宋体"/>
                <w:b/>
                <w:kern w:val="0"/>
                <w:sz w:val="20"/>
                <w:szCs w:val="20"/>
              </w:rPr>
              <w:t>28114075</w:t>
            </w:r>
          </w:p>
        </w:tc>
        <w:tc>
          <w:tcPr>
            <w:tcW w:w="624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696A42" w:rsidRDefault="005910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2</w:t>
            </w:r>
          </w:p>
        </w:tc>
        <w:tc>
          <w:tcPr>
            <w:tcW w:w="664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4" w:type="pct"/>
            <w:gridSpan w:val="2"/>
            <w:vAlign w:val="center"/>
          </w:tcPr>
          <w:p w:rsidR="00696A42" w:rsidRDefault="00591075" w:rsidP="0059107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6</w:t>
            </w:r>
            <w:r w:rsidR="002476D3">
              <w:rPr>
                <w:rFonts w:ascii="Times New Roman" w:eastAsia="宋体" w:hAnsi="Times New Roman" w:cs="Times New Roman" w:hint="eastAsia"/>
                <w:szCs w:val="21"/>
              </w:rPr>
              <w:t>周（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48</w:t>
            </w:r>
            <w:r w:rsidR="002476D3">
              <w:rPr>
                <w:rFonts w:ascii="Times New Roman" w:eastAsia="宋体" w:hAnsi="Times New Roman" w:cs="Times New Roman" w:hint="eastAsia"/>
                <w:szCs w:val="21"/>
              </w:rPr>
              <w:t>学时）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专业认知实习</w:t>
            </w:r>
          </w:p>
          <w:p w:rsidR="00696A42" w:rsidRDefault="00591075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hint="eastAsia"/>
                <w:bCs/>
                <w:szCs w:val="21"/>
              </w:rPr>
              <w:t>专业见习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</w:p>
        </w:tc>
        <w:tc>
          <w:tcPr>
            <w:tcW w:w="624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696A42" w:rsidRDefault="00591075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eastAsia="宋体" w:hAnsi="宋体"/>
                <w:bCs/>
                <w:szCs w:val="21"/>
              </w:rPr>
              <w:t>必修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4" w:type="pct"/>
            <w:gridSpan w:val="2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</w:t>
            </w:r>
          </w:p>
          <w:p w:rsidR="00696A42" w:rsidRDefault="00591075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2476D3">
              <w:rPr>
                <w:rFonts w:hAnsi="宋体" w:hint="eastAsia"/>
                <w:szCs w:val="21"/>
              </w:rPr>
              <w:t>线下</w:t>
            </w:r>
          </w:p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□线上线下混合式</w:t>
            </w:r>
          </w:p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□社会实践</w:t>
            </w:r>
          </w:p>
          <w:p w:rsidR="00696A42" w:rsidRDefault="002476D3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</w:rPr>
              <w:t>□虚拟仿真实验教学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696A42" w:rsidRDefault="002476D3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</w:rPr>
              <w:t>□闭卷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□开卷</w:t>
            </w:r>
            <w:r>
              <w:rPr>
                <w:rFonts w:hAnsi="宋体" w:hint="eastAsia"/>
                <w:szCs w:val="21"/>
              </w:rPr>
              <w:t xml:space="preserve">  </w:t>
            </w:r>
            <w:r>
              <w:rPr>
                <w:rFonts w:hAnsi="宋体" w:hint="eastAsia"/>
                <w:szCs w:val="21"/>
              </w:rPr>
              <w:t>□课程论文</w:t>
            </w:r>
            <w:r>
              <w:rPr>
                <w:rFonts w:hAnsi="宋体" w:hint="eastAsia"/>
                <w:szCs w:val="21"/>
              </w:rPr>
              <w:t xml:space="preserve">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591075">
              <w:rPr>
                <w:rFonts w:hAnsi="宋体" w:hint="eastAsia"/>
                <w:szCs w:val="21"/>
              </w:rPr>
              <w:t>课</w:t>
            </w:r>
            <w:r>
              <w:rPr>
                <w:rFonts w:hAnsi="宋体" w:hint="eastAsia"/>
                <w:szCs w:val="21"/>
              </w:rPr>
              <w:t>程作品</w:t>
            </w:r>
            <w:r>
              <w:rPr>
                <w:rFonts w:hAnsi="宋体" w:hint="eastAsia"/>
                <w:szCs w:val="21"/>
              </w:rPr>
              <w:t xml:space="preserve">  </w:t>
            </w:r>
            <w:r w:rsidR="00591075"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 w:rsidR="00591075">
              <w:rPr>
                <w:rFonts w:hAnsi="宋体" w:hint="eastAsia"/>
                <w:szCs w:val="21"/>
              </w:rPr>
              <w:t>汇</w:t>
            </w:r>
            <w:r>
              <w:rPr>
                <w:rFonts w:hAnsi="宋体" w:hint="eastAsia"/>
                <w:szCs w:val="21"/>
              </w:rPr>
              <w:t>报展示</w:t>
            </w:r>
            <w:r>
              <w:rPr>
                <w:rFonts w:hAnsi="宋体" w:hint="eastAsia"/>
                <w:szCs w:val="21"/>
              </w:rPr>
              <w:t xml:space="preserve"> </w:t>
            </w:r>
            <w:r>
              <w:rPr>
                <w:rFonts w:hAnsi="宋体" w:hint="eastAsia"/>
                <w:szCs w:val="21"/>
              </w:rPr>
              <w:sym w:font="Wingdings 2" w:char="00A3"/>
            </w:r>
            <w:r>
              <w:rPr>
                <w:rFonts w:hAnsi="宋体" w:hint="eastAsia"/>
                <w:szCs w:val="21"/>
              </w:rPr>
              <w:t>报告</w:t>
            </w:r>
          </w:p>
          <w:p w:rsidR="00696A42" w:rsidRDefault="00591075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Calibri" w:eastAsia="宋体" w:hAnsi="宋体" w:cs="Times New Roman"/>
                <w:szCs w:val="21"/>
              </w:rPr>
              <w:sym w:font="Wingdings 2" w:char="0052"/>
            </w:r>
            <w:r>
              <w:rPr>
                <w:rFonts w:hAnsi="宋体" w:hint="eastAsia"/>
                <w:szCs w:val="21"/>
              </w:rPr>
              <w:t>课</w:t>
            </w:r>
            <w:r w:rsidR="002476D3">
              <w:rPr>
                <w:rFonts w:hAnsi="宋体" w:hint="eastAsia"/>
                <w:szCs w:val="21"/>
              </w:rPr>
              <w:t>堂表现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□阶段性测试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□平时作业</w:t>
            </w:r>
            <w:r w:rsidR="002476D3">
              <w:rPr>
                <w:rFonts w:hAnsi="宋体" w:hint="eastAsia"/>
                <w:szCs w:val="21"/>
              </w:rPr>
              <w:t xml:space="preserve">  </w:t>
            </w:r>
            <w:r w:rsidR="002476D3">
              <w:rPr>
                <w:rFonts w:hAnsi="宋体" w:hint="eastAsia"/>
                <w:szCs w:val="21"/>
              </w:rPr>
              <w:t>□其他（可多选）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5910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开课</w:t>
            </w:r>
          </w:p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系</w:t>
            </w:r>
            <w:r>
              <w:rPr>
                <w:rFonts w:hAnsi="宋体" w:hint="eastAsia"/>
                <w:b/>
                <w:szCs w:val="21"/>
              </w:rPr>
              <w:t>(</w:t>
            </w:r>
            <w:r>
              <w:rPr>
                <w:rFonts w:hAnsi="宋体" w:hint="eastAsia"/>
                <w:b/>
                <w:szCs w:val="21"/>
              </w:rPr>
              <w:t>教研室</w:t>
            </w:r>
            <w:r>
              <w:rPr>
                <w:rFonts w:hAnsi="宋体" w:hint="eastAsia"/>
                <w:b/>
                <w:szCs w:val="21"/>
              </w:rPr>
              <w:t>)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591075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旅游管理系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旅游管理专业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2476D3" w:rsidP="002476D3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>
              <w:rPr>
                <w:rFonts w:ascii="Times New Roman" w:eastAsia="宋体" w:hAnsi="Times New Roman" w:cs="Times New Roman" w:hint="eastAsia"/>
                <w:szCs w:val="21"/>
              </w:rPr>
              <w:t>4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696A42" w:rsidRDefault="002476D3" w:rsidP="002476D3">
            <w:pPr>
              <w:adjustRightInd w:val="0"/>
              <w:snapToGrid w:val="0"/>
              <w:spacing w:line="400" w:lineRule="exact"/>
              <w:ind w:firstLineChars="500" w:firstLine="1050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于婷婷</w:t>
            </w:r>
          </w:p>
        </w:tc>
        <w:tc>
          <w:tcPr>
            <w:tcW w:w="841" w:type="pct"/>
            <w:gridSpan w:val="3"/>
            <w:vAlign w:val="center"/>
          </w:tcPr>
          <w:p w:rsidR="00696A42" w:rsidRDefault="002476D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4" w:type="pct"/>
            <w:gridSpan w:val="4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罗文宝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591075" w:rsidP="00AE7268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旅游概论、旅游资源学、旅游文化学、旅游消费者行为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591075" w:rsidP="00AE7268">
            <w:pPr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旅游产品设计与开发、旅游景观设计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591075" w:rsidRPr="0088588C" w:rsidRDefault="00591075" w:rsidP="00AE7268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szCs w:val="21"/>
              </w:rPr>
              <w:t>《旅游规划与开发》（第四版）；马勇、李玺主编，高等教育出版社，</w:t>
            </w:r>
            <w:r>
              <w:rPr>
                <w:szCs w:val="21"/>
              </w:rPr>
              <w:t xml:space="preserve"> 2018</w:t>
            </w:r>
          </w:p>
        </w:tc>
      </w:tr>
      <w:tr w:rsidR="00591075" w:rsidTr="00591075">
        <w:trPr>
          <w:trHeight w:val="636"/>
        </w:trPr>
        <w:tc>
          <w:tcPr>
            <w:tcW w:w="792" w:type="pct"/>
            <w:vAlign w:val="center"/>
          </w:tcPr>
          <w:p w:rsidR="00591075" w:rsidRDefault="00591075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591075" w:rsidP="00AE7268">
            <w:pPr>
              <w:snapToGrid w:val="0"/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《旅游策划理论与实务》，杨振之、周坤编著，华中科技大学出版社，</w:t>
            </w:r>
            <w:r>
              <w:rPr>
                <w:szCs w:val="21"/>
              </w:rPr>
              <w:t>2019.</w:t>
            </w:r>
          </w:p>
          <w:p w:rsidR="00591075" w:rsidRDefault="00591075" w:rsidP="00AE7268">
            <w:pPr>
              <w:snapToGrid w:val="0"/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《区域旅游规划</w:t>
            </w:r>
            <w:r>
              <w:rPr>
                <w:szCs w:val="21"/>
              </w:rPr>
              <w:t>——</w:t>
            </w:r>
            <w:r>
              <w:rPr>
                <w:szCs w:val="21"/>
              </w:rPr>
              <w:t>理论、方法、案例》，马勇、舒伯阳编著，南开大学出版社，</w:t>
            </w:r>
            <w:r>
              <w:rPr>
                <w:szCs w:val="21"/>
              </w:rPr>
              <w:t>1999.</w:t>
            </w:r>
          </w:p>
          <w:p w:rsidR="00591075" w:rsidRPr="0088588C" w:rsidRDefault="00591075" w:rsidP="00AE7268">
            <w:pPr>
              <w:snapToGrid w:val="0"/>
              <w:spacing w:line="400" w:lineRule="exact"/>
              <w:rPr>
                <w:szCs w:val="21"/>
              </w:rPr>
            </w:pPr>
            <w:r>
              <w:rPr>
                <w:szCs w:val="21"/>
              </w:rPr>
              <w:t>《旅游地理学》（修订版），保继刚、楚义芳主编，高等教育出版社，</w:t>
            </w:r>
            <w:r>
              <w:rPr>
                <w:szCs w:val="21"/>
              </w:rPr>
              <w:t>1999.</w:t>
            </w:r>
          </w:p>
        </w:tc>
      </w:tr>
      <w:tr w:rsidR="00696A42" w:rsidTr="00591075">
        <w:trPr>
          <w:trHeight w:val="636"/>
        </w:trPr>
        <w:tc>
          <w:tcPr>
            <w:tcW w:w="792" w:type="pct"/>
            <w:vAlign w:val="center"/>
          </w:tcPr>
          <w:p w:rsidR="00696A42" w:rsidRDefault="002476D3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591075" w:rsidRDefault="00591075" w:rsidP="00591075">
            <w:pPr>
              <w:spacing w:line="340" w:lineRule="exact"/>
              <w:rPr>
                <w:rFonts w:ascii="仿宋_GB2312" w:eastAsia="仿宋_GB2312" w:hAnsi="仿宋_GB2312" w:cs="仿宋_GB2312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/>
                <w:sz w:val="24"/>
                <w:szCs w:val="24"/>
              </w:rPr>
              <w:t>旅游规划与开发-湖北大学，马勇，国家级精品课程，一流课程。</w:t>
            </w:r>
          </w:p>
          <w:p w:rsidR="00696A42" w:rsidRPr="00591075" w:rsidRDefault="00591075" w:rsidP="00591075">
            <w:pPr>
              <w:spacing w:line="340" w:lineRule="exact"/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</w:pPr>
            <w:r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  <w:t>”</w:t>
            </w:r>
            <w:proofErr w:type="spellStart"/>
            <w:r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  <w:t>iCourse</w:t>
            </w:r>
            <w:proofErr w:type="spellEnd"/>
            <w:r>
              <w:rPr>
                <w:rFonts w:ascii="Tahoma" w:hAnsi="Tahoma" w:cs="Tahoma"/>
                <w:color w:val="232323"/>
                <w:szCs w:val="21"/>
                <w:shd w:val="clear" w:color="auto" w:fill="FFFFFF"/>
              </w:rPr>
              <w:t>”——https://www.icourses.cn/sCourse/course_2447.htm</w:t>
            </w:r>
          </w:p>
        </w:tc>
      </w:tr>
      <w:tr w:rsidR="00696A42" w:rsidTr="00591075">
        <w:trPr>
          <w:trHeight w:val="1420"/>
        </w:trPr>
        <w:tc>
          <w:tcPr>
            <w:tcW w:w="792" w:type="pct"/>
            <w:vAlign w:val="center"/>
          </w:tcPr>
          <w:p w:rsidR="00696A42" w:rsidRDefault="002476D3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696A42" w:rsidRDefault="00FE1BE7" w:rsidP="00CF6819">
            <w:pPr>
              <w:adjustRightInd w:val="0"/>
              <w:snapToGrid w:val="0"/>
              <w:spacing w:line="400" w:lineRule="exact"/>
              <w:rPr>
                <w:rFonts w:ascii="Times New Roman" w:hAnsi="Times New Roman"/>
                <w:color w:val="FF0000"/>
                <w:szCs w:val="21"/>
              </w:rPr>
            </w:pPr>
            <w:r>
              <w:rPr>
                <w:rFonts w:ascii="Times New Roman" w:cs="Times New Roman"/>
                <w:szCs w:val="21"/>
              </w:rPr>
              <w:t>本</w:t>
            </w:r>
            <w:r w:rsidR="00591075" w:rsidRPr="006C7C53">
              <w:rPr>
                <w:rFonts w:ascii="Times New Roman" w:cs="Times New Roman"/>
                <w:szCs w:val="21"/>
              </w:rPr>
              <w:t>课程是旅游管理专业</w:t>
            </w:r>
            <w:proofErr w:type="gramStart"/>
            <w:r w:rsidR="00591075" w:rsidRPr="006C7C53">
              <w:rPr>
                <w:rFonts w:ascii="Times New Roman" w:cs="Times New Roman"/>
                <w:szCs w:val="21"/>
              </w:rPr>
              <w:t>最</w:t>
            </w:r>
            <w:proofErr w:type="gramEnd"/>
            <w:r w:rsidR="00591075" w:rsidRPr="006C7C53">
              <w:rPr>
                <w:rFonts w:ascii="Times New Roman" w:cs="Times New Roman"/>
                <w:szCs w:val="21"/>
              </w:rPr>
              <w:t>核心</w:t>
            </w:r>
            <w:r w:rsidR="00CF6819">
              <w:rPr>
                <w:rFonts w:ascii="Times New Roman" w:cs="Times New Roman"/>
                <w:szCs w:val="21"/>
              </w:rPr>
              <w:t>最综合的必修实训</w:t>
            </w:r>
            <w:r w:rsidR="00591075" w:rsidRPr="006C7C53">
              <w:rPr>
                <w:rFonts w:ascii="Times New Roman" w:cs="Times New Roman"/>
                <w:szCs w:val="21"/>
              </w:rPr>
              <w:t>课程，</w:t>
            </w:r>
            <w:r w:rsidR="00CF6819">
              <w:rPr>
                <w:rFonts w:ascii="Times New Roman" w:cs="Times New Roman"/>
                <w:szCs w:val="21"/>
              </w:rPr>
              <w:t>主要运用</w:t>
            </w:r>
            <w:r w:rsidR="00591075" w:rsidRPr="006C7C53">
              <w:rPr>
                <w:rFonts w:ascii="Times New Roman" w:cs="Times New Roman"/>
                <w:szCs w:val="21"/>
              </w:rPr>
              <w:t>旅游规划开发基础</w:t>
            </w:r>
            <w:r w:rsidR="00CF6819">
              <w:rPr>
                <w:rFonts w:ascii="Times New Roman" w:cs="Times New Roman"/>
                <w:szCs w:val="21"/>
              </w:rPr>
              <w:t>核心理论和前沿技术，训练学生</w:t>
            </w:r>
            <w:r w:rsidR="00591075" w:rsidRPr="006C7C53">
              <w:rPr>
                <w:rFonts w:ascii="Times New Roman" w:cs="Times New Roman"/>
                <w:szCs w:val="21"/>
              </w:rPr>
              <w:t>旅游发展条件分析与综合评判、旅游发展定位目标与战略、旅游项目策划与运营、旅游保障与公</w:t>
            </w:r>
            <w:proofErr w:type="gramStart"/>
            <w:r w:rsidR="00591075" w:rsidRPr="006C7C53">
              <w:rPr>
                <w:rFonts w:ascii="Times New Roman" w:cs="Times New Roman"/>
                <w:szCs w:val="21"/>
              </w:rPr>
              <w:t>服规划</w:t>
            </w:r>
            <w:proofErr w:type="gramEnd"/>
            <w:r w:rsidR="00591075" w:rsidRPr="006C7C53">
              <w:rPr>
                <w:rFonts w:ascii="Times New Roman" w:cs="Times New Roman"/>
                <w:szCs w:val="21"/>
              </w:rPr>
              <w:t>等</w:t>
            </w:r>
            <w:r w:rsidR="00CF6819">
              <w:rPr>
                <w:rFonts w:ascii="Times New Roman" w:cs="Times New Roman"/>
                <w:szCs w:val="21"/>
              </w:rPr>
              <w:t>系统规划策划能力</w:t>
            </w:r>
            <w:r w:rsidR="00591075" w:rsidRPr="006C7C53">
              <w:rPr>
                <w:rFonts w:ascii="Times New Roman" w:cs="Times New Roman"/>
                <w:szCs w:val="21"/>
              </w:rPr>
              <w:t>，内容丰富完整、逻辑严密，对专业学生的</w:t>
            </w:r>
            <w:r w:rsidR="00591075">
              <w:rPr>
                <w:rFonts w:ascii="Times New Roman" w:cs="Times New Roman"/>
                <w:szCs w:val="21"/>
              </w:rPr>
              <w:t>旅游规划</w:t>
            </w:r>
            <w:r w:rsidR="00591075" w:rsidRPr="006C7C53">
              <w:rPr>
                <w:rFonts w:ascii="Times New Roman" w:cs="Times New Roman"/>
                <w:szCs w:val="21"/>
              </w:rPr>
              <w:t>知识、能力、素养有</w:t>
            </w:r>
            <w:r w:rsidR="00591075">
              <w:rPr>
                <w:rFonts w:ascii="Times New Roman" w:cs="Times New Roman"/>
                <w:szCs w:val="21"/>
              </w:rPr>
              <w:t>全面、</w:t>
            </w:r>
            <w:r w:rsidR="00CF6819">
              <w:rPr>
                <w:rFonts w:ascii="Times New Roman" w:cs="Times New Roman"/>
                <w:szCs w:val="21"/>
              </w:rPr>
              <w:t>高阶的培养</w:t>
            </w:r>
            <w:r w:rsidR="00591075" w:rsidRPr="006C7C53">
              <w:rPr>
                <w:rFonts w:ascii="Times New Roman" w:cs="Times New Roman"/>
                <w:szCs w:val="21"/>
              </w:rPr>
              <w:t>。</w:t>
            </w:r>
            <w:r w:rsidR="00CF6819">
              <w:rPr>
                <w:rFonts w:ascii="Times New Roman" w:cs="Times New Roman"/>
                <w:szCs w:val="21"/>
              </w:rPr>
              <w:t>体现出科学的理趣、实践的生动，凸显规划编制的</w:t>
            </w:r>
            <w:r>
              <w:rPr>
                <w:rFonts w:ascii="Times New Roman" w:cs="Times New Roman"/>
                <w:szCs w:val="21"/>
              </w:rPr>
              <w:t>前瞻系统性、</w:t>
            </w:r>
            <w:r w:rsidR="00CF6819">
              <w:rPr>
                <w:rFonts w:ascii="Times New Roman" w:cs="Times New Roman"/>
                <w:szCs w:val="21"/>
              </w:rPr>
              <w:t>挑战性与吸引力</w:t>
            </w:r>
            <w:r w:rsidR="00591075" w:rsidRPr="006C7C53">
              <w:rPr>
                <w:rFonts w:ascii="Times New Roman" w:cs="Times New Roman"/>
                <w:szCs w:val="21"/>
              </w:rPr>
              <w:t>。</w:t>
            </w:r>
          </w:p>
        </w:tc>
      </w:tr>
    </w:tbl>
    <w:p w:rsidR="00696A42" w:rsidRDefault="00696A42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:rsidR="00696A42" w:rsidRDefault="00696A42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696A42" w:rsidRDefault="002476D3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:rsidR="00696A42" w:rsidRDefault="002476D3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W w:w="509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28"/>
        <w:gridCol w:w="8133"/>
      </w:tblGrid>
      <w:tr w:rsidR="00AD099F" w:rsidRPr="000020D3" w:rsidTr="00AE4D30">
        <w:trPr>
          <w:trHeight w:hRule="exact" w:val="374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序号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具体课程目标</w:t>
            </w:r>
          </w:p>
        </w:tc>
      </w:tr>
      <w:tr w:rsidR="00AD099F" w:rsidRPr="000020D3" w:rsidTr="00AE4D30">
        <w:trPr>
          <w:trHeight w:hRule="exact" w:val="200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1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0020D3">
            <w:pPr>
              <w:widowControl/>
              <w:snapToGrid w:val="0"/>
              <w:spacing w:line="400" w:lineRule="exact"/>
              <w:rPr>
                <w:rFonts w:ascii="Times New Roman" w:cs="Times New Roman"/>
                <w:szCs w:val="21"/>
              </w:rPr>
            </w:pPr>
            <w:r w:rsidRPr="000020D3">
              <w:rPr>
                <w:rFonts w:ascii="Times New Roman" w:cs="Times New Roman"/>
                <w:b/>
                <w:szCs w:val="21"/>
              </w:rPr>
              <w:t>基础知识与基本理论</w:t>
            </w:r>
            <w:r w:rsidRPr="000020D3">
              <w:rPr>
                <w:rFonts w:ascii="Times New Roman" w:cs="Times New Roman"/>
                <w:szCs w:val="21"/>
              </w:rPr>
              <w:t>：</w:t>
            </w:r>
            <w:r w:rsidR="000020D3" w:rsidRPr="000020D3">
              <w:rPr>
                <w:rFonts w:hAnsi="宋体"/>
                <w:color w:val="000000"/>
                <w:szCs w:val="21"/>
              </w:rPr>
              <w:t>运用</w:t>
            </w:r>
            <w:r w:rsidRPr="000020D3">
              <w:rPr>
                <w:rFonts w:ascii="Times New Roman" w:cs="Times New Roman"/>
                <w:szCs w:val="21"/>
              </w:rPr>
              <w:t>旅游规划与开发的概</w:t>
            </w:r>
            <w:r w:rsidR="000020D3" w:rsidRPr="000020D3">
              <w:rPr>
                <w:rFonts w:ascii="Times New Roman" w:cs="Times New Roman"/>
                <w:szCs w:val="21"/>
              </w:rPr>
              <w:t>念体系，旅游规划与开发的理论基础与技术方法，旅游规划与开发的理论体系</w:t>
            </w:r>
            <w:r w:rsidRPr="000020D3">
              <w:rPr>
                <w:rFonts w:ascii="Times New Roman" w:cs="Times New Roman"/>
                <w:szCs w:val="21"/>
              </w:rPr>
              <w:t>（空间结构理论、旅游消费者行为</w:t>
            </w:r>
            <w:r w:rsidR="000020D3" w:rsidRPr="000020D3">
              <w:rPr>
                <w:rFonts w:ascii="Times New Roman" w:cs="Times New Roman"/>
                <w:szCs w:val="21"/>
              </w:rPr>
              <w:t>理论、可持续发展理论、体验经济理论、竞争力理论等），旅游规划制图常识，</w:t>
            </w:r>
            <w:r w:rsidRPr="000020D3">
              <w:rPr>
                <w:rFonts w:ascii="Times New Roman" w:cs="Times New Roman"/>
                <w:szCs w:val="21"/>
              </w:rPr>
              <w:t>常见的、新兴的学科技</w:t>
            </w:r>
            <w:r w:rsidRPr="000020D3">
              <w:rPr>
                <w:color w:val="000000"/>
                <w:szCs w:val="21"/>
              </w:rPr>
              <w:t>术方法</w:t>
            </w:r>
            <w:r w:rsidR="000020D3" w:rsidRPr="000020D3">
              <w:rPr>
                <w:color w:val="000000"/>
                <w:szCs w:val="21"/>
              </w:rPr>
              <w:t>等建立起旅游规划与开发的理念系统，</w:t>
            </w:r>
            <w:r w:rsidR="00461CDB">
              <w:rPr>
                <w:color w:val="000000"/>
                <w:szCs w:val="21"/>
              </w:rPr>
              <w:t>培育学生</w:t>
            </w:r>
            <w:r w:rsidR="000020D3" w:rsidRPr="000020D3">
              <w:rPr>
                <w:color w:val="000000"/>
                <w:szCs w:val="21"/>
              </w:rPr>
              <w:t>用旅游规划技术</w:t>
            </w:r>
            <w:r w:rsidR="00461CDB">
              <w:rPr>
                <w:color w:val="000000"/>
                <w:szCs w:val="21"/>
              </w:rPr>
              <w:t>方法</w:t>
            </w:r>
            <w:r w:rsidR="000020D3" w:rsidRPr="000020D3">
              <w:rPr>
                <w:color w:val="000000"/>
                <w:szCs w:val="21"/>
              </w:rPr>
              <w:t>美化振兴家园的情怀。</w:t>
            </w:r>
          </w:p>
        </w:tc>
      </w:tr>
      <w:tr w:rsidR="00AD099F" w:rsidRPr="000020D3" w:rsidTr="00776CC9">
        <w:trPr>
          <w:trHeight w:val="1572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2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AD099F">
            <w:pPr>
              <w:widowControl/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b/>
                <w:color w:val="000000"/>
                <w:szCs w:val="21"/>
              </w:rPr>
              <w:t>旅游发展条件调查分析</w:t>
            </w:r>
            <w:proofErr w:type="gramStart"/>
            <w:r w:rsidRPr="000020D3">
              <w:rPr>
                <w:b/>
                <w:color w:val="000000"/>
                <w:szCs w:val="21"/>
              </w:rPr>
              <w:t>研</w:t>
            </w:r>
            <w:proofErr w:type="gramEnd"/>
            <w:r w:rsidRPr="000020D3">
              <w:rPr>
                <w:b/>
                <w:color w:val="000000"/>
                <w:szCs w:val="21"/>
              </w:rPr>
              <w:t>判：</w:t>
            </w:r>
            <w:r w:rsidR="00776CC9">
              <w:rPr>
                <w:rFonts w:ascii="Times New Roman" w:cs="Times New Roman"/>
                <w:szCs w:val="21"/>
              </w:rPr>
              <w:t>运用</w:t>
            </w:r>
            <w:r w:rsidRPr="000020D3">
              <w:rPr>
                <w:rFonts w:ascii="Times New Roman" w:cs="Times New Roman"/>
                <w:szCs w:val="21"/>
              </w:rPr>
              <w:t>游资源的分类与评价知识，能对具体旅游地旅游资源进行分类、调研</w:t>
            </w:r>
            <w:r w:rsidR="00776CC9">
              <w:rPr>
                <w:rFonts w:ascii="Times New Roman" w:cs="Times New Roman"/>
                <w:szCs w:val="21"/>
              </w:rPr>
              <w:t>、分析、评价，能撰写质量合格的旅游资源调查分析评价报告。利用</w:t>
            </w:r>
            <w:r w:rsidRPr="000020D3">
              <w:rPr>
                <w:rFonts w:ascii="Times New Roman" w:cs="Times New Roman"/>
                <w:szCs w:val="21"/>
              </w:rPr>
              <w:t>旅游规划与开发的市场分析与营销策划，能对旅游市场做调查，分析确立目标市场的层次；能根据市场调查和旅游地情况，做旅游营销策划。</w:t>
            </w:r>
          </w:p>
        </w:tc>
      </w:tr>
      <w:tr w:rsidR="00AD099F" w:rsidRPr="000020D3" w:rsidTr="00AD099F">
        <w:trPr>
          <w:trHeight w:val="192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 w:rsidRPr="000020D3">
              <w:rPr>
                <w:rFonts w:ascii="Times New Roman" w:cs="Times New Roman"/>
                <w:color w:val="000000"/>
                <w:szCs w:val="21"/>
              </w:rPr>
              <w:t>3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AD099F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szCs w:val="21"/>
              </w:rPr>
            </w:pPr>
            <w:r w:rsidRPr="000020D3">
              <w:rPr>
                <w:b/>
                <w:color w:val="000000"/>
                <w:szCs w:val="21"/>
              </w:rPr>
              <w:t>旅游地</w:t>
            </w:r>
            <w:r w:rsidRPr="000020D3">
              <w:rPr>
                <w:rFonts w:ascii="Times New Roman" w:cs="Times New Roman"/>
                <w:b/>
                <w:szCs w:val="21"/>
              </w:rPr>
              <w:t>发展定位与战略制定</w:t>
            </w:r>
            <w:r w:rsidRPr="000020D3">
              <w:rPr>
                <w:rFonts w:ascii="Times New Roman" w:cs="Times New Roman"/>
                <w:szCs w:val="21"/>
              </w:rPr>
              <w:t>：</w:t>
            </w:r>
            <w:r w:rsidR="000020D3" w:rsidRPr="000020D3">
              <w:rPr>
                <w:rFonts w:ascii="Times New Roman" w:cs="Times New Roman"/>
                <w:szCs w:val="21"/>
              </w:rPr>
              <w:t>运用</w:t>
            </w:r>
            <w:r w:rsidRPr="000020D3">
              <w:rPr>
                <w:rFonts w:ascii="Times New Roman" w:cs="Times New Roman"/>
                <w:szCs w:val="21"/>
              </w:rPr>
              <w:t>旅游地发展综合分析方法，能对旅游区域及紧邻区域做旅游区域的竞合分析；能在全面分析旅游地发展面临的综合情况下，为区域的旅游发展定位；掌握旅游规划与开发的主题定位和功能分区知识，能对主题定位的体系非常熟稔，形象定位、功能分区、目标定位，能针进行主题定位下的功能分区，对区域功能做合理的划分和协调。</w:t>
            </w:r>
          </w:p>
        </w:tc>
      </w:tr>
      <w:tr w:rsidR="00AD099F" w:rsidRPr="000020D3" w:rsidTr="00AE4D30">
        <w:trPr>
          <w:trHeight w:val="1750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 w:rsidRPr="000020D3">
              <w:rPr>
                <w:rFonts w:ascii="Times New Roman" w:cs="Times New Roman"/>
                <w:color w:val="000000"/>
                <w:szCs w:val="21"/>
              </w:rPr>
              <w:t>4</w:t>
            </w:r>
          </w:p>
          <w:p w:rsidR="00AD099F" w:rsidRPr="000020D3" w:rsidRDefault="00AD099F" w:rsidP="00AE4D30">
            <w:pPr>
              <w:snapToGrid w:val="0"/>
              <w:spacing w:line="400" w:lineRule="exact"/>
              <w:rPr>
                <w:rFonts w:ascii="Times New Roman" w:cs="Times New Roman"/>
                <w:color w:val="000000"/>
                <w:szCs w:val="21"/>
              </w:rPr>
            </w:pP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AE4D30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/>
              <w:rPr>
                <w:rFonts w:ascii="Times New Roman" w:cs="Times New Roman"/>
                <w:szCs w:val="21"/>
              </w:rPr>
            </w:pPr>
            <w:r w:rsidRPr="000020D3">
              <w:rPr>
                <w:b/>
                <w:color w:val="000000"/>
                <w:szCs w:val="21"/>
              </w:rPr>
              <w:t>旅游项目策划与运营：</w:t>
            </w:r>
            <w:r w:rsidRPr="000020D3">
              <w:rPr>
                <w:rFonts w:ascii="Times New Roman" w:cs="Times New Roman"/>
                <w:szCs w:val="21"/>
              </w:rPr>
              <w:t>能</w:t>
            </w:r>
            <w:r w:rsidR="000020D3" w:rsidRPr="000020D3">
              <w:rPr>
                <w:rFonts w:ascii="Times New Roman" w:cs="Times New Roman"/>
                <w:szCs w:val="21"/>
              </w:rPr>
              <w:t>运用旅游规划与开发的项目创意设计等知识</w:t>
            </w:r>
            <w:r w:rsidRPr="000020D3">
              <w:rPr>
                <w:rFonts w:ascii="Times New Roman" w:cs="Times New Roman"/>
                <w:szCs w:val="21"/>
              </w:rPr>
              <w:t>对整个区域的产品进行体系设计；能对各个功能区内布局的项目做文化创意、数字化技术融合策划。能对一区域的规划（产品、项目）进行可行性分析，使用多种数理的、财务的知识对可行性进行论证。</w:t>
            </w:r>
          </w:p>
          <w:p w:rsidR="00AD099F" w:rsidRPr="000020D3" w:rsidRDefault="00AD099F" w:rsidP="00AE4D30">
            <w:pPr>
              <w:tabs>
                <w:tab w:val="left" w:pos="540"/>
                <w:tab w:val="left" w:pos="960"/>
              </w:tabs>
              <w:spacing w:line="360" w:lineRule="auto"/>
              <w:ind w:rightChars="-244" w:right="-512" w:firstLineChars="200" w:firstLine="420"/>
              <w:rPr>
                <w:rFonts w:ascii="Times New Roman" w:cs="Times New Roman"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szCs w:val="21"/>
              </w:rPr>
              <w:t>能对项目的运营思路和策略进行设计。</w:t>
            </w:r>
          </w:p>
        </w:tc>
      </w:tr>
      <w:tr w:rsidR="00AD099F" w:rsidRPr="000020D3" w:rsidTr="00AD099F">
        <w:trPr>
          <w:trHeight w:hRule="exact" w:val="967"/>
        </w:trPr>
        <w:tc>
          <w:tcPr>
            <w:tcW w:w="7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D099F" w:rsidRPr="000020D3" w:rsidRDefault="00AD099F" w:rsidP="00AE4D30">
            <w:pPr>
              <w:widowControl/>
              <w:snapToGrid w:val="0"/>
              <w:spacing w:line="400" w:lineRule="exact"/>
              <w:rPr>
                <w:rFonts w:ascii="Times New Roman" w:cs="Times New Roman"/>
                <w:b/>
                <w:color w:val="000000"/>
                <w:szCs w:val="21"/>
              </w:rPr>
            </w:pP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  <w:r w:rsidRPr="000020D3">
              <w:rPr>
                <w:rFonts w:ascii="Times New Roman" w:cs="Times New Roman"/>
                <w:b/>
                <w:color w:val="000000"/>
                <w:szCs w:val="21"/>
              </w:rPr>
              <w:t xml:space="preserve"> </w:t>
            </w:r>
            <w:r w:rsidRPr="000020D3">
              <w:rPr>
                <w:rFonts w:ascii="Times New Roman" w:cs="Times New Roman"/>
                <w:color w:val="000000"/>
                <w:szCs w:val="21"/>
              </w:rPr>
              <w:t>5</w:t>
            </w:r>
          </w:p>
        </w:tc>
        <w:tc>
          <w:tcPr>
            <w:tcW w:w="4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AD099F" w:rsidRPr="000020D3" w:rsidRDefault="00AD099F" w:rsidP="00AD099F">
            <w:pPr>
              <w:spacing w:line="320" w:lineRule="exact"/>
              <w:rPr>
                <w:rFonts w:ascii="Times New Roman" w:cs="Times New Roman"/>
                <w:szCs w:val="21"/>
              </w:rPr>
            </w:pPr>
            <w:r w:rsidRPr="000020D3">
              <w:rPr>
                <w:rFonts w:ascii="Times New Roman" w:cs="Times New Roman" w:hint="eastAsia"/>
                <w:b/>
                <w:szCs w:val="21"/>
              </w:rPr>
              <w:t>旅游保障与公服体系规划：</w:t>
            </w:r>
            <w:r w:rsidRPr="000020D3">
              <w:rPr>
                <w:rFonts w:ascii="Times New Roman" w:cs="Times New Roman"/>
                <w:szCs w:val="21"/>
              </w:rPr>
              <w:t>熟悉</w:t>
            </w:r>
            <w:r w:rsidR="000020D3" w:rsidRPr="000020D3">
              <w:rPr>
                <w:rFonts w:ascii="Times New Roman" w:cs="Times New Roman"/>
                <w:szCs w:val="21"/>
              </w:rPr>
              <w:t>运用</w:t>
            </w:r>
            <w:r w:rsidRPr="000020D3">
              <w:rPr>
                <w:rFonts w:ascii="Times New Roman" w:cs="Times New Roman"/>
                <w:szCs w:val="21"/>
              </w:rPr>
              <w:t>旅游保障体系、公共服务体系的框架建构、规划知识，能对区域发展的保障体系、公共服务体系做设计（有针对性、有重心的）。</w:t>
            </w:r>
          </w:p>
          <w:p w:rsidR="00AD099F" w:rsidRPr="000020D3" w:rsidRDefault="00AD099F" w:rsidP="00AD099F">
            <w:pPr>
              <w:pStyle w:val="ad"/>
              <w:spacing w:line="320" w:lineRule="exact"/>
              <w:ind w:leftChars="24" w:left="50"/>
              <w:rPr>
                <w:color w:val="000000"/>
                <w:szCs w:val="21"/>
              </w:rPr>
            </w:pPr>
          </w:p>
        </w:tc>
      </w:tr>
    </w:tbl>
    <w:p w:rsidR="00696A42" w:rsidRDefault="00696A42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696A42" w:rsidRDefault="00696A42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052A1B" w:rsidRDefault="00052A1B" w:rsidP="00FF26D0">
      <w:pPr>
        <w:pStyle w:val="ad"/>
        <w:spacing w:line="320" w:lineRule="exact"/>
        <w:ind w:left="420" w:firstLine="422"/>
        <w:jc w:val="center"/>
        <w:rPr>
          <w:rFonts w:ascii="Times New Roman"/>
          <w:b/>
          <w:szCs w:val="21"/>
        </w:rPr>
      </w:pPr>
    </w:p>
    <w:p w:rsidR="00696A42" w:rsidRPr="00FF26D0" w:rsidRDefault="002476D3" w:rsidP="00FF26D0">
      <w:pPr>
        <w:pStyle w:val="ad"/>
        <w:spacing w:line="320" w:lineRule="exact"/>
        <w:ind w:left="420" w:firstLine="422"/>
        <w:jc w:val="center"/>
        <w:rPr>
          <w:rFonts w:ascii="Times New Roman" w:hAnsi="Times New Roman" w:cs="Times New Roman"/>
          <w:color w:val="FF0000"/>
          <w:sz w:val="22"/>
        </w:rPr>
      </w:pPr>
      <w:r>
        <w:rPr>
          <w:rFonts w:ascii="Times New Roman" w:hint="eastAsia"/>
          <w:b/>
          <w:szCs w:val="21"/>
        </w:rPr>
        <w:lastRenderedPageBreak/>
        <w:t>表</w:t>
      </w:r>
      <w:r w:rsidR="00FF26D0">
        <w:rPr>
          <w:rFonts w:ascii="Times New Roman" w:hint="eastAsia"/>
          <w:b/>
          <w:szCs w:val="21"/>
        </w:rPr>
        <w:t>2</w:t>
      </w:r>
      <w:r>
        <w:rPr>
          <w:rFonts w:ascii="Times New Roman" w:hint="eastAsia"/>
          <w:b/>
          <w:szCs w:val="21"/>
        </w:rPr>
        <w:t xml:space="preserve">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21"/>
        <w:gridCol w:w="4739"/>
        <w:gridCol w:w="1324"/>
      </w:tblGrid>
      <w:tr w:rsidR="003F220C" w:rsidTr="00AE7268">
        <w:trPr>
          <w:trHeight w:val="416"/>
          <w:tblHeader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Pr="008D2D50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szCs w:val="21"/>
              </w:rPr>
            </w:pPr>
            <w:r w:rsidRPr="008D2D50">
              <w:rPr>
                <w:rFonts w:ascii="Times New Roman" w:cs="Times New Roman"/>
                <w:b/>
                <w:szCs w:val="21"/>
              </w:rPr>
              <w:t>毕业要求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课程目标</w:t>
            </w:r>
          </w:p>
        </w:tc>
      </w:tr>
      <w:tr w:rsidR="003F220C" w:rsidTr="00AE7268">
        <w:trPr>
          <w:trHeight w:val="423"/>
          <w:jc w:val="center"/>
        </w:trPr>
        <w:tc>
          <w:tcPr>
            <w:tcW w:w="1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1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政治道德【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 xml:space="preserve">1.1 </w:t>
            </w:r>
            <w:r>
              <w:rPr>
                <w:rFonts w:hAnsi="宋体"/>
                <w:sz w:val="18"/>
                <w:szCs w:val="18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>1</w:t>
            </w:r>
          </w:p>
        </w:tc>
      </w:tr>
      <w:tr w:rsidR="003F220C" w:rsidTr="00AE7268">
        <w:trPr>
          <w:trHeight w:val="70"/>
          <w:jc w:val="center"/>
        </w:trPr>
        <w:tc>
          <w:tcPr>
            <w:tcW w:w="1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 xml:space="preserve">1.3 </w:t>
            </w:r>
            <w:r>
              <w:rPr>
                <w:rFonts w:hAnsi="宋体"/>
                <w:sz w:val="18"/>
                <w:szCs w:val="18"/>
              </w:rPr>
              <w:t>拥护中国共产党的领导和社会主义制度，积极贯彻党的教育方针，具有积极向上的人生理想和社会责任感。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2</w:t>
            </w:r>
          </w:p>
        </w:tc>
      </w:tr>
      <w:tr w:rsidR="003F220C" w:rsidTr="00AE7268">
        <w:trPr>
          <w:trHeight w:val="499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5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专业知识【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Pr="003A5FA4" w:rsidRDefault="003F220C" w:rsidP="00AE7268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>
              <w:rPr>
                <w:rFonts w:hAnsi="宋体"/>
                <w:sz w:val="18"/>
                <w:szCs w:val="18"/>
              </w:rPr>
              <w:t>5.2</w:t>
            </w:r>
            <w:r>
              <w:rPr>
                <w:rFonts w:hAnsi="宋体"/>
                <w:sz w:val="18"/>
                <w:szCs w:val="18"/>
              </w:rPr>
              <w:t>掌握旅游市场开拓、旅游消费心理分析、旅游行为特征分析、旅游资源开发、旅游项目策划、旅游产品设计等方面的传统理论知识。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>3</w:t>
            </w:r>
          </w:p>
        </w:tc>
      </w:tr>
      <w:tr w:rsidR="003F220C" w:rsidTr="00AE7268">
        <w:trPr>
          <w:trHeight w:val="70"/>
          <w:jc w:val="center"/>
        </w:trPr>
        <w:tc>
          <w:tcPr>
            <w:tcW w:w="173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6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专业技能【</w:t>
            </w:r>
            <w:r>
              <w:rPr>
                <w:rFonts w:ascii="Times New Roman" w:cs="Times New Roman"/>
                <w:color w:val="000000"/>
                <w:szCs w:val="21"/>
              </w:rPr>
              <w:t>H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>6.2</w:t>
            </w:r>
            <w:r>
              <w:rPr>
                <w:rFonts w:hAnsi="宋体"/>
                <w:sz w:val="18"/>
                <w:szCs w:val="18"/>
              </w:rPr>
              <w:t>具有旅游资源开发、旅游市场调查的计划、组织、实施和旅游数据分析、</w:t>
            </w:r>
            <w:proofErr w:type="gramStart"/>
            <w:r>
              <w:rPr>
                <w:rFonts w:hAnsi="宋体"/>
                <w:sz w:val="18"/>
                <w:szCs w:val="18"/>
              </w:rPr>
              <w:t>研</w:t>
            </w:r>
            <w:proofErr w:type="gramEnd"/>
            <w:r>
              <w:rPr>
                <w:rFonts w:hAnsi="宋体"/>
                <w:sz w:val="18"/>
                <w:szCs w:val="18"/>
              </w:rPr>
              <w:t>判的能力。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color w:val="000000"/>
                <w:szCs w:val="21"/>
              </w:rPr>
              <w:t>3</w:t>
            </w:r>
          </w:p>
        </w:tc>
      </w:tr>
      <w:tr w:rsidR="003F220C" w:rsidTr="00AE7268">
        <w:trPr>
          <w:trHeight w:val="443"/>
          <w:jc w:val="center"/>
        </w:trPr>
        <w:tc>
          <w:tcPr>
            <w:tcW w:w="173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jc w:val="center"/>
              <w:rPr>
                <w:rFonts w:ascii="Times New Roman" w:cs="Times New Roman"/>
                <w:color w:val="548DD4"/>
                <w:szCs w:val="21"/>
              </w:rPr>
            </w:pP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>6.3</w:t>
            </w:r>
            <w:r>
              <w:rPr>
                <w:rFonts w:hAnsi="宋体"/>
                <w:sz w:val="18"/>
                <w:szCs w:val="18"/>
              </w:rPr>
              <w:t>具有旅游区域空间分析，发展规划、旅游项目策划、旅游产品和景观设计、电脑设计制图等能力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776CC9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5</w:t>
            </w:r>
          </w:p>
        </w:tc>
      </w:tr>
      <w:tr w:rsidR="003F220C" w:rsidTr="00AE7268">
        <w:trPr>
          <w:trHeight w:val="70"/>
          <w:jc w:val="center"/>
        </w:trPr>
        <w:tc>
          <w:tcPr>
            <w:tcW w:w="17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9</w:t>
            </w:r>
            <w:r>
              <w:rPr>
                <w:rFonts w:ascii="Times New Roman" w:cs="Times New Roman"/>
                <w:b/>
                <w:color w:val="000000"/>
                <w:szCs w:val="21"/>
              </w:rPr>
              <w:t>：</w:t>
            </w:r>
            <w:r>
              <w:rPr>
                <w:rFonts w:ascii="Times New Roman" w:cs="Times New Roman"/>
                <w:color w:val="000000"/>
                <w:szCs w:val="21"/>
              </w:rPr>
              <w:t>职业发展【</w:t>
            </w:r>
            <w:r>
              <w:rPr>
                <w:rFonts w:ascii="Times New Roman" w:cs="Times New Roman"/>
                <w:color w:val="000000"/>
                <w:szCs w:val="21"/>
              </w:rPr>
              <w:t>M</w:t>
            </w:r>
            <w:r>
              <w:rPr>
                <w:rFonts w:ascii="Times New Roman" w:cs="Times New Roman"/>
                <w:color w:val="000000"/>
                <w:szCs w:val="21"/>
              </w:rPr>
              <w:t>】</w:t>
            </w:r>
          </w:p>
        </w:tc>
        <w:tc>
          <w:tcPr>
            <w:tcW w:w="25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3F220C" w:rsidP="00AE7268">
            <w:pPr>
              <w:spacing w:line="360" w:lineRule="auto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hAnsi="宋体"/>
                <w:sz w:val="18"/>
                <w:szCs w:val="18"/>
              </w:rPr>
              <w:t>9.1</w:t>
            </w:r>
            <w:r>
              <w:rPr>
                <w:rFonts w:hAnsi="宋体"/>
                <w:sz w:val="18"/>
                <w:szCs w:val="18"/>
              </w:rPr>
              <w:t>具有开拓精神与创新创业意识。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3F220C" w:rsidRDefault="00776CC9" w:rsidP="00AE7268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4</w:t>
            </w:r>
          </w:p>
        </w:tc>
      </w:tr>
    </w:tbl>
    <w:p w:rsidR="00696A42" w:rsidRDefault="00696A42">
      <w:pPr>
        <w:autoSpaceDE w:val="0"/>
        <w:autoSpaceDN w:val="0"/>
        <w:adjustRightInd w:val="0"/>
        <w:snapToGrid w:val="0"/>
        <w:spacing w:line="380" w:lineRule="exact"/>
        <w:jc w:val="left"/>
        <w:rPr>
          <w:rFonts w:ascii="宋体" w:eastAsia="宋体" w:hAnsi="宋体" w:cs="Times New Roman"/>
          <w:b/>
          <w:bCs/>
          <w:sz w:val="24"/>
          <w:szCs w:val="24"/>
        </w:rPr>
      </w:pPr>
    </w:p>
    <w:p w:rsidR="00696A42" w:rsidRDefault="002476D3">
      <w:pPr>
        <w:pStyle w:val="a4"/>
        <w:kinsoku w:val="0"/>
        <w:overflowPunct w:val="0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D622C3" w:rsidRPr="00D622C3" w:rsidRDefault="00D622C3" w:rsidP="00D622C3">
      <w:pPr>
        <w:adjustRightInd w:val="0"/>
        <w:snapToGrid w:val="0"/>
        <w:spacing w:line="400" w:lineRule="exact"/>
        <w:ind w:firstLineChars="100" w:firstLine="211"/>
        <w:jc w:val="center"/>
        <w:rPr>
          <w:rFonts w:ascii="Times New Roman"/>
          <w:b/>
          <w:szCs w:val="21"/>
        </w:rPr>
      </w:pPr>
      <w:r w:rsidRPr="00D622C3">
        <w:rPr>
          <w:rFonts w:ascii="Times New Roman" w:hint="eastAsia"/>
          <w:b/>
          <w:szCs w:val="21"/>
        </w:rPr>
        <w:t>表</w:t>
      </w:r>
      <w:r w:rsidRPr="00D622C3">
        <w:rPr>
          <w:rFonts w:ascii="Times New Roman" w:hint="eastAsia"/>
          <w:b/>
          <w:szCs w:val="21"/>
        </w:rPr>
        <w:t xml:space="preserve">3-1 </w:t>
      </w:r>
      <w:r w:rsidRPr="00D622C3">
        <w:rPr>
          <w:rFonts w:ascii="Times New Roman" w:hint="eastAsia"/>
          <w:b/>
          <w:szCs w:val="21"/>
        </w:rPr>
        <w:t>课程学习内容</w:t>
      </w:r>
    </w:p>
    <w:tbl>
      <w:tblPr>
        <w:tblW w:w="4996" w:type="pct"/>
        <w:tblLook w:val="0000"/>
      </w:tblPr>
      <w:tblGrid>
        <w:gridCol w:w="1671"/>
        <w:gridCol w:w="3466"/>
        <w:gridCol w:w="2485"/>
        <w:gridCol w:w="850"/>
        <w:gridCol w:w="809"/>
      </w:tblGrid>
      <w:tr w:rsidR="003D6300" w:rsidRPr="00052A1B" w:rsidTr="0081429E">
        <w:trPr>
          <w:trHeight w:val="648"/>
        </w:trPr>
        <w:tc>
          <w:tcPr>
            <w:tcW w:w="9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教学内容</w:t>
            </w:r>
          </w:p>
        </w:tc>
        <w:tc>
          <w:tcPr>
            <w:tcW w:w="133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3D6300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教学任务</w:t>
            </w:r>
          </w:p>
        </w:tc>
        <w:tc>
          <w:tcPr>
            <w:tcW w:w="45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3D6300" w:rsidRPr="00052A1B" w:rsidRDefault="0081429E" w:rsidP="0081429E">
            <w:pPr>
              <w:pStyle w:val="TableParagraph"/>
              <w:kinsoku w:val="0"/>
              <w:overflowPunct w:val="0"/>
              <w:spacing w:before="171" w:line="180" w:lineRule="atLeast"/>
              <w:ind w:left="183" w:right="177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目</w:t>
            </w:r>
            <w:r w:rsidR="003D6300" w:rsidRPr="00052A1B">
              <w:rPr>
                <w:rFonts w:ascii="Times New Roman" w:cs="Times New Roman"/>
                <w:b/>
                <w:sz w:val="21"/>
                <w:szCs w:val="21"/>
              </w:rPr>
              <w:t>标</w:t>
            </w:r>
          </w:p>
        </w:tc>
        <w:tc>
          <w:tcPr>
            <w:tcW w:w="4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1429E" w:rsidRPr="00052A1B" w:rsidRDefault="003D6300" w:rsidP="0081429E">
            <w:pPr>
              <w:pStyle w:val="TableParagraph"/>
              <w:kinsoku w:val="0"/>
              <w:overflowPunct w:val="0"/>
              <w:spacing w:before="15" w:line="180" w:lineRule="atLeast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学时</w:t>
            </w:r>
          </w:p>
          <w:p w:rsidR="003D6300" w:rsidRPr="00052A1B" w:rsidRDefault="003D6300" w:rsidP="0081429E">
            <w:pPr>
              <w:pStyle w:val="TableParagraph"/>
              <w:kinsoku w:val="0"/>
              <w:overflowPunct w:val="0"/>
              <w:spacing w:before="15" w:line="180" w:lineRule="atLeast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052A1B">
              <w:rPr>
                <w:rFonts w:ascii="Times New Roman" w:cs="Times New Roman"/>
                <w:b/>
                <w:sz w:val="21"/>
                <w:szCs w:val="21"/>
              </w:rPr>
              <w:t>分配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jc w:val="both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1</w:t>
            </w:r>
            <w:r w:rsidR="00AE7268" w:rsidRPr="00052A1B">
              <w:rPr>
                <w:rFonts w:ascii="Times New Roman" w:cs="Times New Roman" w:hint="default"/>
                <w:sz w:val="21"/>
                <w:szCs w:val="21"/>
              </w:rPr>
              <w:t>：</w:t>
            </w:r>
          </w:p>
          <w:p w:rsidR="00AE7268" w:rsidRPr="00052A1B" w:rsidRDefault="00AE7268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jc w:val="both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核心理论与技术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旅游规划与开发的基础概念、类型、特点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261AE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  <w:p w:rsidR="00177472" w:rsidRPr="00052A1B" w:rsidRDefault="00177472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  <w:p w:rsidR="00261AE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课堂学习：旅游规划与开发的核心理论、流程、技术</w:t>
            </w:r>
          </w:p>
        </w:tc>
        <w:tc>
          <w:tcPr>
            <w:tcW w:w="45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</w:t>
            </w:r>
          </w:p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 xml:space="preserve">  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 xml:space="preserve"> </w:t>
            </w:r>
          </w:p>
          <w:p w:rsidR="00261AEE" w:rsidRPr="00052A1B" w:rsidRDefault="00AE7268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旅游规划与开发的理论框架体系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4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5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旅游规划与开发的核心理论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4.</w:t>
            </w:r>
            <w:r w:rsidRPr="00052A1B">
              <w:rPr>
                <w:rFonts w:ascii="Times New Roman" w:cs="Times New Roman"/>
                <w:sz w:val="21"/>
                <w:szCs w:val="21"/>
              </w:rPr>
              <w:t>旅游规划与开发的制图常识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261AEE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5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. 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旅游规划与开发</w:t>
            </w:r>
            <w:r w:rsidRPr="00052A1B">
              <w:rPr>
                <w:rFonts w:ascii="Times New Roman" w:cs="Times New Roman"/>
                <w:sz w:val="21"/>
                <w:szCs w:val="21"/>
              </w:rPr>
              <w:t>趋势、热点、新技术方法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3D6300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4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  <w:r w:rsidRPr="00052A1B">
              <w:rPr>
                <w:rFonts w:ascii="Times New Roman" w:cs="Times New Roman"/>
                <w:sz w:val="21"/>
                <w:szCs w:val="21"/>
              </w:rPr>
              <w:t>：</w:t>
            </w:r>
          </w:p>
          <w:p w:rsidR="00AE7268" w:rsidRPr="00052A1B" w:rsidRDefault="00AE7268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旅游条件分析与问题</w:t>
            </w:r>
            <w:proofErr w:type="gramStart"/>
            <w:r w:rsidRPr="00052A1B">
              <w:rPr>
                <w:rFonts w:ascii="Times New Roman" w:cs="Times New Roman"/>
                <w:sz w:val="21"/>
                <w:szCs w:val="21"/>
              </w:rPr>
              <w:t>研</w:t>
            </w:r>
            <w:proofErr w:type="gramEnd"/>
            <w:r w:rsidRPr="00052A1B">
              <w:rPr>
                <w:rFonts w:ascii="Times New Roman" w:cs="Times New Roman"/>
                <w:sz w:val="21"/>
                <w:szCs w:val="21"/>
              </w:rPr>
              <w:t>判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Pr="00052A1B">
              <w:rPr>
                <w:szCs w:val="21"/>
              </w:rPr>
              <w:t>旅游资源调查分析、评价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分组外出调研资源，分析评价资源，撰写资源调查报告。</w:t>
            </w:r>
          </w:p>
          <w:p w:rsidR="0081429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分组外出调研目的地的旅游市场，分析预测市场，撰写市场调查报告。</w:t>
            </w:r>
          </w:p>
          <w:p w:rsidR="0081429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3.</w:t>
            </w:r>
            <w:r w:rsidRPr="00052A1B">
              <w:rPr>
                <w:rFonts w:ascii="Times New Roman" w:cs="Times New Roman"/>
                <w:sz w:val="21"/>
                <w:szCs w:val="21"/>
              </w:rPr>
              <w:t>对旅游地其他条件做调查分析。</w:t>
            </w:r>
          </w:p>
          <w:p w:rsidR="0081429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4.</w:t>
            </w:r>
            <w:r w:rsidRPr="00052A1B">
              <w:rPr>
                <w:rFonts w:ascii="Times New Roman" w:cs="Times New Roman"/>
                <w:sz w:val="21"/>
                <w:szCs w:val="21"/>
              </w:rPr>
              <w:t>综合</w:t>
            </w:r>
            <w:proofErr w:type="gramStart"/>
            <w:r w:rsidRPr="00052A1B">
              <w:rPr>
                <w:rFonts w:ascii="Times New Roman" w:cs="Times New Roman"/>
                <w:sz w:val="21"/>
                <w:szCs w:val="21"/>
              </w:rPr>
              <w:t>研判条件</w:t>
            </w:r>
            <w:proofErr w:type="gramEnd"/>
            <w:r w:rsidRPr="00052A1B">
              <w:rPr>
                <w:rFonts w:ascii="Times New Roman" w:cs="Times New Roman"/>
                <w:sz w:val="21"/>
                <w:szCs w:val="21"/>
              </w:rPr>
              <w:t>与发展问题。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10</w:t>
            </w: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 w:rsidRPr="00052A1B">
              <w:rPr>
                <w:szCs w:val="21"/>
              </w:rPr>
              <w:t>旅游市场调查、分析、预测、定位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 w:rsidRPr="00052A1B">
              <w:rPr>
                <w:szCs w:val="21"/>
              </w:rPr>
              <w:t>旅游发展综合条件分析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7268" w:rsidRPr="00052A1B" w:rsidTr="0081429E">
        <w:trPr>
          <w:trHeight w:val="311"/>
        </w:trPr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 xml:space="preserve">4. </w:t>
            </w:r>
            <w:r w:rsidRPr="00052A1B">
              <w:rPr>
                <w:szCs w:val="21"/>
              </w:rPr>
              <w:t>旅游发展问题</w:t>
            </w:r>
            <w:proofErr w:type="gramStart"/>
            <w:r w:rsidRPr="00052A1B">
              <w:rPr>
                <w:szCs w:val="21"/>
              </w:rPr>
              <w:t>研</w:t>
            </w:r>
            <w:proofErr w:type="gramEnd"/>
            <w:r w:rsidRPr="00052A1B">
              <w:rPr>
                <w:szCs w:val="21"/>
              </w:rPr>
              <w:t>判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E7268" w:rsidRPr="00052A1B" w:rsidRDefault="00AE7268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4"/>
        </w:trPr>
        <w:tc>
          <w:tcPr>
            <w:tcW w:w="900" w:type="pct"/>
            <w:vMerge w:val="restart"/>
            <w:tcBorders>
              <w:top w:val="nil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eastAsia"/>
                <w:sz w:val="21"/>
                <w:szCs w:val="21"/>
              </w:rPr>
              <w:t>3</w:t>
            </w:r>
            <w:r w:rsidR="00AE7268" w:rsidRPr="00052A1B">
              <w:rPr>
                <w:rFonts w:ascii="Times New Roman" w:cs="Times New Roman" w:hint="eastAsia"/>
                <w:sz w:val="21"/>
                <w:szCs w:val="21"/>
              </w:rPr>
              <w:t>：旅游发展目标与战略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61AEE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Pr="00052A1B">
              <w:rPr>
                <w:szCs w:val="21"/>
              </w:rPr>
              <w:t>旅游发展定位（目标、功能、形象）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81429E" w:rsidP="0081429E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小组对旅游地进行发展研讨，做出定位</w:t>
            </w:r>
            <w:r w:rsidRPr="00052A1B">
              <w:rPr>
                <w:sz w:val="21"/>
                <w:szCs w:val="21"/>
              </w:rPr>
              <w:t xml:space="preserve"> 。</w:t>
            </w:r>
          </w:p>
          <w:p w:rsidR="0081429E" w:rsidRPr="00052A1B" w:rsidRDefault="0081429E" w:rsidP="0081429E">
            <w:pPr>
              <w:pStyle w:val="TableParagraph"/>
              <w:kinsoku w:val="0"/>
              <w:overflowPunct w:val="0"/>
              <w:rPr>
                <w:rFonts w:hint="default"/>
                <w:sz w:val="21"/>
                <w:szCs w:val="21"/>
              </w:rPr>
            </w:pPr>
            <w:r w:rsidRPr="00052A1B">
              <w:rPr>
                <w:sz w:val="21"/>
                <w:szCs w:val="21"/>
              </w:rPr>
              <w:t>2.制定发展战略。</w:t>
            </w:r>
          </w:p>
          <w:p w:rsidR="0081429E" w:rsidRPr="00052A1B" w:rsidRDefault="0081429E" w:rsidP="0081429E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sz w:val="21"/>
                <w:szCs w:val="21"/>
              </w:rPr>
              <w:t>3、做出功能分区、分区规划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36" w:type="pct"/>
            <w:vMerge w:val="restart"/>
            <w:tcBorders>
              <w:top w:val="nil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177472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052A1B">
              <w:rPr>
                <w:rFonts w:ascii="Times New Roman" w:cs="Times New Roman" w:hint="eastAsia"/>
                <w:sz w:val="21"/>
                <w:szCs w:val="21"/>
              </w:rPr>
              <w:t>18</w:t>
            </w: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261AEE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r w:rsidRPr="00052A1B">
              <w:rPr>
                <w:szCs w:val="21"/>
              </w:rPr>
              <w:t>旅游地发展战略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r w:rsidRPr="00052A1B">
              <w:rPr>
                <w:szCs w:val="21"/>
              </w:rPr>
              <w:t>空间功能分区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101"/>
        </w:trPr>
        <w:tc>
          <w:tcPr>
            <w:tcW w:w="9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4.</w:t>
            </w:r>
            <w:r w:rsidRPr="00052A1B">
              <w:rPr>
                <w:szCs w:val="21"/>
              </w:rPr>
              <w:t>分区规划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4</w:t>
            </w:r>
            <w:r w:rsidR="00AE7268" w:rsidRPr="00052A1B">
              <w:rPr>
                <w:rFonts w:ascii="Times New Roman" w:cs="Times New Roman" w:hint="default"/>
                <w:sz w:val="21"/>
                <w:szCs w:val="21"/>
              </w:rPr>
              <w:t>：重点项目策划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1.</w:t>
            </w:r>
            <w:r w:rsidRPr="00052A1B">
              <w:rPr>
                <w:szCs w:val="21"/>
              </w:rPr>
              <w:t>旅游项目的概念、类型等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策划旅游区内的重点项目，给出详细的策划内容。</w:t>
            </w:r>
          </w:p>
          <w:p w:rsidR="0081429E" w:rsidRPr="00052A1B" w:rsidRDefault="0081429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/>
                <w:sz w:val="21"/>
                <w:szCs w:val="21"/>
              </w:rPr>
              <w:t>项目运营模式</w:t>
            </w:r>
            <w:r w:rsidR="00177472" w:rsidRPr="00052A1B">
              <w:rPr>
                <w:rFonts w:ascii="Times New Roman" w:cs="Times New Roman"/>
                <w:sz w:val="21"/>
                <w:szCs w:val="21"/>
              </w:rPr>
              <w:t>、具体方案设计。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1/4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AE7268" w:rsidP="00177472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</w:t>
            </w:r>
            <w:r w:rsidR="00177472" w:rsidRPr="00052A1B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2.</w:t>
            </w:r>
            <w:proofErr w:type="gramStart"/>
            <w:r w:rsidRPr="00052A1B">
              <w:rPr>
                <w:szCs w:val="21"/>
              </w:rPr>
              <w:t>文旅项目</w:t>
            </w:r>
            <w:proofErr w:type="gramEnd"/>
            <w:r w:rsidRPr="00052A1B">
              <w:rPr>
                <w:szCs w:val="21"/>
              </w:rPr>
              <w:t>策划内容、思路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3"/>
        </w:trPr>
        <w:tc>
          <w:tcPr>
            <w:tcW w:w="9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4D30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052A1B">
              <w:rPr>
                <w:szCs w:val="21"/>
              </w:rPr>
              <w:t>3.</w:t>
            </w:r>
            <w:proofErr w:type="gramStart"/>
            <w:r w:rsidRPr="00052A1B">
              <w:rPr>
                <w:szCs w:val="21"/>
              </w:rPr>
              <w:t>文旅项目</w:t>
            </w:r>
            <w:proofErr w:type="gramEnd"/>
            <w:r w:rsidRPr="00052A1B">
              <w:rPr>
                <w:szCs w:val="21"/>
              </w:rPr>
              <w:t>运营的思路、策略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4D30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261AEE" w:rsidRPr="00052A1B" w:rsidTr="0081429E">
        <w:trPr>
          <w:trHeight w:val="312"/>
        </w:trPr>
        <w:tc>
          <w:tcPr>
            <w:tcW w:w="900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261AEE" w:rsidP="00AE7268">
            <w:pPr>
              <w:pStyle w:val="TableParagraph"/>
              <w:kinsoku w:val="0"/>
              <w:overflowPunct w:val="0"/>
              <w:spacing w:line="278" w:lineRule="auto"/>
              <w:ind w:right="101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课程模块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 xml:space="preserve"> 5</w:t>
            </w:r>
            <w:r w:rsidR="00AE7268" w:rsidRPr="00052A1B">
              <w:rPr>
                <w:rFonts w:ascii="Times New Roman" w:cs="Times New Roman" w:hint="default"/>
                <w:sz w:val="21"/>
                <w:szCs w:val="21"/>
              </w:rPr>
              <w:t>：保障公服体系规划</w:t>
            </w: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spacing w:before="23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旅游发展保障体系及规划</w:t>
            </w:r>
          </w:p>
        </w:tc>
        <w:tc>
          <w:tcPr>
            <w:tcW w:w="133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177472" w:rsidP="00AE4D30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1.</w:t>
            </w:r>
            <w:r w:rsidRPr="00052A1B">
              <w:rPr>
                <w:rFonts w:ascii="Times New Roman" w:cs="Times New Roman"/>
                <w:sz w:val="21"/>
                <w:szCs w:val="21"/>
              </w:rPr>
              <w:t>调研保障体系的基础上规划保障体系；</w:t>
            </w:r>
          </w:p>
          <w:p w:rsidR="00177472" w:rsidRPr="00052A1B" w:rsidRDefault="00177472" w:rsidP="00AE4D30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/>
                <w:sz w:val="21"/>
                <w:szCs w:val="21"/>
              </w:rPr>
              <w:t>调研公服体系的基础上规划公服体系。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spacing w:before="23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436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261AEE" w:rsidRPr="00052A1B" w:rsidRDefault="00AE7268" w:rsidP="00052A1B">
            <w:pPr>
              <w:pStyle w:val="TableParagraph"/>
              <w:kinsoku w:val="0"/>
              <w:overflowPunct w:val="0"/>
              <w:ind w:firstLineChars="150" w:firstLine="315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</w:tr>
      <w:tr w:rsidR="00261AEE" w:rsidRPr="00052A1B" w:rsidTr="0081429E">
        <w:trPr>
          <w:trHeight w:val="311"/>
        </w:trPr>
        <w:tc>
          <w:tcPr>
            <w:tcW w:w="900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4D30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052A1B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052A1B">
              <w:rPr>
                <w:rFonts w:ascii="Times New Roman" w:cs="Times New Roman" w:hint="default"/>
                <w:sz w:val="21"/>
                <w:szCs w:val="21"/>
              </w:rPr>
              <w:t>旅游公服体系及规划</w:t>
            </w:r>
          </w:p>
        </w:tc>
        <w:tc>
          <w:tcPr>
            <w:tcW w:w="1339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5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61AEE" w:rsidRPr="00052A1B" w:rsidRDefault="00261AEE" w:rsidP="00AE4D30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43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261AEE" w:rsidRPr="00052A1B" w:rsidRDefault="00261AEE" w:rsidP="00AE4D30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3D6300" w:rsidRDefault="003D6300" w:rsidP="00AE7268">
      <w:pPr>
        <w:adjustRightInd w:val="0"/>
        <w:snapToGrid w:val="0"/>
        <w:spacing w:line="400" w:lineRule="exact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D622C3" w:rsidRPr="00D622C3" w:rsidRDefault="00D622C3" w:rsidP="00D622C3">
      <w:pPr>
        <w:adjustRightInd w:val="0"/>
        <w:snapToGrid w:val="0"/>
        <w:spacing w:line="400" w:lineRule="exact"/>
        <w:ind w:firstLineChars="100" w:firstLine="211"/>
        <w:jc w:val="center"/>
        <w:rPr>
          <w:rFonts w:ascii="Times New Roman"/>
          <w:b/>
          <w:szCs w:val="21"/>
        </w:rPr>
      </w:pPr>
      <w:r w:rsidRPr="00D622C3">
        <w:rPr>
          <w:rFonts w:ascii="Times New Roman" w:hint="eastAsia"/>
          <w:b/>
          <w:szCs w:val="21"/>
        </w:rPr>
        <w:t>表</w:t>
      </w:r>
      <w:r w:rsidRPr="00D622C3">
        <w:rPr>
          <w:rFonts w:ascii="Times New Roman" w:hint="eastAsia"/>
          <w:b/>
          <w:szCs w:val="21"/>
        </w:rPr>
        <w:t xml:space="preserve">3-2 </w:t>
      </w:r>
      <w:r w:rsidRPr="00D622C3">
        <w:rPr>
          <w:rFonts w:ascii="Times New Roman" w:hint="eastAsia"/>
          <w:b/>
          <w:szCs w:val="21"/>
        </w:rPr>
        <w:t>课程时间安排</w:t>
      </w:r>
    </w:p>
    <w:tbl>
      <w:tblPr>
        <w:tblStyle w:val="aa"/>
        <w:tblW w:w="0" w:type="auto"/>
        <w:tblLook w:val="04A0"/>
      </w:tblPr>
      <w:tblGrid>
        <w:gridCol w:w="2322"/>
        <w:gridCol w:w="2322"/>
        <w:gridCol w:w="2322"/>
        <w:gridCol w:w="2322"/>
      </w:tblGrid>
      <w:tr w:rsidR="00177472" w:rsidTr="00052A1B">
        <w:tc>
          <w:tcPr>
            <w:tcW w:w="2322" w:type="dxa"/>
          </w:tcPr>
          <w:p w:rsidR="00177472" w:rsidRPr="00AD099F" w:rsidRDefault="00177472" w:rsidP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周次</w:t>
            </w:r>
          </w:p>
        </w:tc>
        <w:tc>
          <w:tcPr>
            <w:tcW w:w="2322" w:type="dxa"/>
          </w:tcPr>
          <w:p w:rsidR="00177472" w:rsidRPr="00AD099F" w:rsidRDefault="00177472" w:rsidP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周学时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课程模块</w:t>
            </w:r>
          </w:p>
        </w:tc>
        <w:tc>
          <w:tcPr>
            <w:tcW w:w="2322" w:type="dxa"/>
          </w:tcPr>
          <w:p w:rsidR="00177472" w:rsidRPr="00AD099F" w:rsidRDefault="00177472" w:rsidP="00AD099F">
            <w:pPr>
              <w:adjustRightInd w:val="0"/>
              <w:snapToGrid w:val="0"/>
              <w:spacing w:line="400" w:lineRule="exact"/>
              <w:ind w:firstLineChars="300" w:firstLine="632"/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/>
                <w:b/>
                <w:color w:val="000000" w:themeColor="text1"/>
                <w:szCs w:val="21"/>
              </w:rPr>
              <w:t>地点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第11周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>课程模块 1、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  <w:r w:rsid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、校外基地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第12周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2、3</w:t>
            </w:r>
          </w:p>
        </w:tc>
        <w:tc>
          <w:tcPr>
            <w:tcW w:w="2322" w:type="dxa"/>
          </w:tcPr>
          <w:p w:rsidR="00177472" w:rsidRPr="00AD099F" w:rsidRDefault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校外实训基地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第13周</w:t>
            </w:r>
          </w:p>
        </w:tc>
        <w:tc>
          <w:tcPr>
            <w:tcW w:w="2322" w:type="dxa"/>
          </w:tcPr>
          <w:p w:rsidR="00177472" w:rsidRPr="00AD099F" w:rsidRDefault="00177472" w:rsidP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  <w:tc>
          <w:tcPr>
            <w:tcW w:w="2322" w:type="dxa"/>
          </w:tcPr>
          <w:p w:rsidR="00177472" w:rsidRPr="00AD099F" w:rsidRDefault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第14周</w:t>
            </w:r>
          </w:p>
        </w:tc>
        <w:tc>
          <w:tcPr>
            <w:tcW w:w="2322" w:type="dxa"/>
          </w:tcPr>
          <w:p w:rsidR="00177472" w:rsidRPr="00AD099F" w:rsidRDefault="00177472" w:rsidP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3、4</w:t>
            </w:r>
          </w:p>
        </w:tc>
        <w:tc>
          <w:tcPr>
            <w:tcW w:w="2322" w:type="dxa"/>
          </w:tcPr>
          <w:p w:rsidR="00177472" w:rsidRPr="00AD099F" w:rsidRDefault="00AD099F" w:rsidP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第15周</w:t>
            </w:r>
          </w:p>
        </w:tc>
        <w:tc>
          <w:tcPr>
            <w:tcW w:w="2322" w:type="dxa"/>
          </w:tcPr>
          <w:p w:rsidR="00177472" w:rsidRPr="00AD099F" w:rsidRDefault="00177472" w:rsidP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课程模块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4</w:t>
            </w:r>
          </w:p>
        </w:tc>
        <w:tc>
          <w:tcPr>
            <w:tcW w:w="2322" w:type="dxa"/>
          </w:tcPr>
          <w:p w:rsidR="00177472" w:rsidRPr="00AD099F" w:rsidRDefault="00AD099F" w:rsidP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  <w:tr w:rsidR="00177472" w:rsidTr="00052A1B"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第16周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2322" w:type="dxa"/>
          </w:tcPr>
          <w:p w:rsidR="00177472" w:rsidRPr="00AD099F" w:rsidRDefault="00177472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/>
                <w:szCs w:val="21"/>
              </w:rPr>
              <w:t>课程模块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4、</w:t>
            </w:r>
            <w:r w:rsidRPr="00AD099F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Pr="00AD099F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  <w:tc>
          <w:tcPr>
            <w:tcW w:w="2322" w:type="dxa"/>
          </w:tcPr>
          <w:p w:rsidR="00177472" w:rsidRPr="00AD099F" w:rsidRDefault="00AD099F" w:rsidP="00AD099F">
            <w:pPr>
              <w:adjustRightInd w:val="0"/>
              <w:snapToGrid w:val="0"/>
              <w:spacing w:line="400" w:lineRule="exact"/>
              <w:rPr>
                <w:rFonts w:asciiTheme="minorEastAsia" w:eastAsiaTheme="minorEastAsia" w:hAnsiTheme="minorEastAsia" w:cs="宋体"/>
                <w:color w:val="000000" w:themeColor="text1"/>
                <w:szCs w:val="21"/>
              </w:rPr>
            </w:pPr>
            <w:r w:rsidRPr="00AD099F">
              <w:rPr>
                <w:rFonts w:asciiTheme="minorEastAsia" w:eastAsiaTheme="minorEastAsia" w:hAnsiTheme="minorEastAsia" w:cs="宋体" w:hint="eastAsia"/>
                <w:color w:val="000000" w:themeColor="text1"/>
                <w:szCs w:val="21"/>
              </w:rPr>
              <w:t>校内实训室</w:t>
            </w:r>
          </w:p>
        </w:tc>
      </w:tr>
    </w:tbl>
    <w:p w:rsidR="00696A42" w:rsidRDefault="00696A42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1.  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提前两周编制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《旅游地综合模拟规划实训》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实训工作方案和指南；</w:t>
      </w:r>
    </w:p>
    <w:p w:rsidR="00696A42" w:rsidRDefault="002476D3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2.  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提前两周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落实</w:t>
      </w:r>
      <w:proofErr w:type="gramStart"/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实</w:t>
      </w:r>
      <w:proofErr w:type="gramEnd"/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训的校内和校外导师；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3.  实地调研提前一周做好外出调研的校内申请手续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，外出实训的第三方旅行公司衔接</w:t>
      </w:r>
      <w:r w:rsidR="00AE7268">
        <w:rPr>
          <w:rFonts w:ascii="宋体" w:eastAsia="宋体" w:hAnsi="宋体" w:cs="宋体" w:hint="eastAsia"/>
          <w:color w:val="000000" w:themeColor="text1"/>
          <w:sz w:val="24"/>
          <w:szCs w:val="24"/>
        </w:rPr>
        <w:t>、出行方案确立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； 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4．实地调研提前一周衔接好实训基地接待详细流程和人力资源 、场地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、物资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等。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 xml:space="preserve">5. 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实训前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做好学生实训宣讲，分发指南、方案，落地负责人和小组分配，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师生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备好实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训知识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和物质准备。</w:t>
      </w:r>
    </w:p>
    <w:p w:rsidR="00E939A9" w:rsidRDefault="00E939A9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6.按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方案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计划实施实训，</w:t>
      </w:r>
      <w:r w:rsidR="00B65B21">
        <w:rPr>
          <w:rFonts w:ascii="宋体" w:eastAsia="宋体" w:hAnsi="宋体" w:cs="宋体" w:hint="eastAsia"/>
          <w:color w:val="000000" w:themeColor="text1"/>
          <w:sz w:val="24"/>
          <w:szCs w:val="24"/>
        </w:rPr>
        <w:t>导师指导、带队学生实训，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中途灵活调整部分细节。</w:t>
      </w:r>
    </w:p>
    <w:p w:rsidR="00E939A9" w:rsidRDefault="00B65B21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7.按大纲和方案要求，多角度多层次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多人员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考核实训成果。</w:t>
      </w:r>
    </w:p>
    <w:p w:rsidR="00B65B21" w:rsidRDefault="00B65B21" w:rsidP="00E939A9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8.归档实训资料，反思实</w:t>
      </w:r>
      <w:proofErr w:type="gramStart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训教学</w:t>
      </w:r>
      <w:proofErr w:type="gramEnd"/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过程，书写教学感悟。</w:t>
      </w:r>
    </w:p>
    <w:p w:rsidR="00696A42" w:rsidRDefault="002476D3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（四）业务指导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：于婷婷、刘军林、熊正贤</w:t>
      </w:r>
    </w:p>
    <w:p w:rsidR="00696A42" w:rsidRDefault="002476D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696A42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</w:t>
      </w:r>
      <w:r w:rsidR="00E939A9">
        <w:rPr>
          <w:rFonts w:ascii="宋体" w:eastAsia="宋体" w:hAnsi="宋体" w:cs="宋体" w:hint="eastAsia"/>
          <w:color w:val="000000" w:themeColor="text1"/>
          <w:sz w:val="24"/>
          <w:szCs w:val="24"/>
        </w:rPr>
        <w:t>：旅游基地导师、旅游规划行业导师</w:t>
      </w:r>
    </w:p>
    <w:p w:rsidR="00696A42" w:rsidRDefault="002476D3" w:rsidP="00BB7E59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四、课程考核</w:t>
      </w:r>
    </w:p>
    <w:p w:rsidR="00696A42" w:rsidRDefault="002476D3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696A42" w:rsidRDefault="002476D3">
      <w:pPr>
        <w:pStyle w:val="a4"/>
        <w:kinsoku w:val="0"/>
        <w:overflowPunct w:val="0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 w:rsidR="009034FC">
        <w:rPr>
          <w:rFonts w:ascii="Times New Roman" w:cs="Times New Roman" w:hint="eastAsia"/>
          <w:b/>
          <w:sz w:val="21"/>
          <w:szCs w:val="21"/>
        </w:rPr>
        <w:t>4-1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6" w:type="pct"/>
        <w:tblLook w:val="0000"/>
      </w:tblPr>
      <w:tblGrid>
        <w:gridCol w:w="1073"/>
        <w:gridCol w:w="4058"/>
        <w:gridCol w:w="1728"/>
        <w:gridCol w:w="1078"/>
        <w:gridCol w:w="1344"/>
      </w:tblGrid>
      <w:tr w:rsidR="00595557" w:rsidRPr="00982841" w:rsidTr="00052A1B">
        <w:trPr>
          <w:trHeight w:val="623"/>
        </w:trPr>
        <w:tc>
          <w:tcPr>
            <w:tcW w:w="57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所属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 w:hint="default"/>
                <w:b/>
                <w:sz w:val="21"/>
                <w:szCs w:val="21"/>
              </w:rPr>
              <w:t>/</w:t>
            </w:r>
            <w:r w:rsidRPr="00982841">
              <w:rPr>
                <w:rFonts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proofErr w:type="gramStart"/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考核占</w:t>
            </w:r>
            <w:proofErr w:type="gramEnd"/>
            <w:r w:rsidRPr="00982841">
              <w:rPr>
                <w:rFonts w:ascii="Times New Roman" w:cs="Times New Roman"/>
                <w:b/>
                <w:sz w:val="21"/>
                <w:szCs w:val="21"/>
              </w:rPr>
              <w:t>比</w:t>
            </w:r>
          </w:p>
        </w:tc>
        <w:tc>
          <w:tcPr>
            <w:tcW w:w="72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b/>
                <w:sz w:val="21"/>
                <w:szCs w:val="21"/>
              </w:rPr>
            </w:pPr>
            <w:r w:rsidRPr="00982841">
              <w:rPr>
                <w:rFonts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 w:rsidR="00052A1B" w:rsidRPr="00982841" w:rsidTr="00052A1B">
        <w:trPr>
          <w:trHeight w:val="311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 xml:space="preserve"> 1</w:t>
            </w:r>
          </w:p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1.</w:t>
            </w:r>
            <w:r w:rsidRPr="00982841">
              <w:rPr>
                <w:rFonts w:ascii="Times New Roman" w:cs="Times New Roman"/>
                <w:sz w:val="21"/>
                <w:szCs w:val="21"/>
              </w:rPr>
              <w:t>旅游规划与开发的基础概念、类型、特点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12</w:t>
            </w:r>
            <w:r w:rsidR="00052A1B"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  <w:p w:rsidR="00052A1B" w:rsidRPr="00982841" w:rsidRDefault="00052A1B" w:rsidP="00052A1B">
            <w:pPr>
              <w:pStyle w:val="TableParagraph"/>
              <w:kinsoku w:val="0"/>
              <w:overflowPunct w:val="0"/>
              <w:spacing w:before="22"/>
              <w:ind w:left="183" w:right="177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52A1B" w:rsidRPr="00982841" w:rsidRDefault="006A39A3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</w:t>
            </w:r>
            <w:r w:rsidR="00052A1B" w:rsidRPr="00982841">
              <w:rPr>
                <w:rFonts w:ascii="Times New Roman" w:cs="Times New Roman"/>
                <w:sz w:val="21"/>
                <w:szCs w:val="21"/>
              </w:rPr>
              <w:t>表现</w:t>
            </w:r>
          </w:p>
          <w:p w:rsidR="00052A1B" w:rsidRPr="00982841" w:rsidRDefault="00052A1B" w:rsidP="0059555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调研报告</w:t>
            </w:r>
          </w:p>
        </w:tc>
      </w:tr>
      <w:tr w:rsidR="00052A1B" w:rsidRPr="00982841" w:rsidTr="00052A1B">
        <w:trPr>
          <w:trHeight w:val="311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旅游规划与开发的理论框架体系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52A1B" w:rsidRPr="00982841" w:rsidTr="00052A1B">
        <w:trPr>
          <w:trHeight w:val="314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5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3.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旅游规划与开发的核心理论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52A1B" w:rsidRPr="00982841" w:rsidTr="00052A1B">
        <w:trPr>
          <w:trHeight w:val="311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4.</w:t>
            </w:r>
            <w:r w:rsidRPr="00982841">
              <w:rPr>
                <w:rFonts w:ascii="Times New Roman" w:cs="Times New Roman"/>
                <w:sz w:val="21"/>
                <w:szCs w:val="21"/>
              </w:rPr>
              <w:t>旅游规划与开发的制图常识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052A1B" w:rsidRPr="00982841" w:rsidTr="006A39A3">
        <w:trPr>
          <w:trHeight w:val="370"/>
        </w:trPr>
        <w:tc>
          <w:tcPr>
            <w:tcW w:w="5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5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 xml:space="preserve">. 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旅游规划与开发的</w:t>
            </w:r>
            <w:r w:rsidRPr="00982841">
              <w:rPr>
                <w:rFonts w:ascii="Times New Roman" w:cs="Times New Roman"/>
                <w:sz w:val="21"/>
                <w:szCs w:val="21"/>
              </w:rPr>
              <w:t>趋势、新技术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052A1B" w:rsidRPr="00982841" w:rsidRDefault="00052A1B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052A1B" w:rsidRPr="00982841" w:rsidRDefault="00052A1B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6A39A3" w:rsidRPr="00982841" w:rsidTr="006A39A3">
        <w:trPr>
          <w:trHeight w:val="104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课程目标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sz w:val="21"/>
                <w:szCs w:val="21"/>
              </w:rPr>
              <w:t>1.旅游资源调查分析、评价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15%</w:t>
            </w:r>
          </w:p>
        </w:tc>
        <w:tc>
          <w:tcPr>
            <w:tcW w:w="724" w:type="pct"/>
            <w:vMerge w:val="restart"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6A39A3" w:rsidRPr="00982841" w:rsidRDefault="006A39A3" w:rsidP="006A39A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实训表现</w:t>
            </w:r>
          </w:p>
          <w:p w:rsidR="006A39A3" w:rsidRPr="00982841" w:rsidRDefault="006A39A3" w:rsidP="006A39A3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调研报告</w:t>
            </w:r>
          </w:p>
        </w:tc>
      </w:tr>
      <w:tr w:rsidR="006A39A3" w:rsidRPr="00982841" w:rsidTr="006A39A3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sz w:val="21"/>
                <w:szCs w:val="21"/>
              </w:rPr>
              <w:t>2.旅游市场调查、分析、预测、定位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6A39A3" w:rsidRPr="00982841" w:rsidTr="006A39A3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sz w:val="21"/>
                <w:szCs w:val="21"/>
              </w:rPr>
              <w:t>3.旅游发展综合条件分析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6A39A3" w:rsidRPr="00982841" w:rsidTr="006A39A3">
        <w:trPr>
          <w:trHeight w:val="101"/>
        </w:trPr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sz w:val="21"/>
                <w:szCs w:val="21"/>
              </w:rPr>
              <w:t>4.旅游地发展问题</w:t>
            </w:r>
            <w:proofErr w:type="gramStart"/>
            <w:r w:rsidRPr="00982841">
              <w:rPr>
                <w:sz w:val="21"/>
                <w:szCs w:val="21"/>
              </w:rPr>
              <w:t>研</w:t>
            </w:r>
            <w:proofErr w:type="gramEnd"/>
            <w:r w:rsidRPr="00982841">
              <w:rPr>
                <w:sz w:val="21"/>
                <w:szCs w:val="21"/>
              </w:rPr>
              <w:t>判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6A39A3" w:rsidRPr="00982841" w:rsidRDefault="006A39A3" w:rsidP="006A39A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5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6A39A3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6A39A3" w:rsidRPr="00982841" w:rsidRDefault="006A39A3" w:rsidP="00052A1B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595557" w:rsidRPr="00982841" w:rsidTr="006A39A3">
        <w:trPr>
          <w:trHeight w:val="314"/>
        </w:trPr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 xml:space="preserve"> 3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1.</w:t>
            </w:r>
            <w:r w:rsidRPr="00982841">
              <w:rPr>
                <w:szCs w:val="21"/>
              </w:rPr>
              <w:t>旅游发展定位（目标、功能、形象）</w:t>
            </w:r>
          </w:p>
        </w:tc>
        <w:tc>
          <w:tcPr>
            <w:tcW w:w="93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35</w:t>
            </w:r>
            <w:r w:rsidR="00595557"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</w:t>
            </w:r>
            <w:r w:rsidR="00595557" w:rsidRPr="00982841">
              <w:rPr>
                <w:rFonts w:ascii="Times New Roman" w:cs="Times New Roman"/>
                <w:sz w:val="21"/>
                <w:szCs w:val="21"/>
              </w:rPr>
              <w:t>表现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调研报告</w:t>
            </w:r>
          </w:p>
          <w:p w:rsidR="00595557" w:rsidRPr="00982841" w:rsidRDefault="00595557" w:rsidP="00595557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规划文本</w:t>
            </w: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2.</w:t>
            </w:r>
            <w:r w:rsidRPr="00982841">
              <w:rPr>
                <w:szCs w:val="21"/>
              </w:rPr>
              <w:t>旅游地发展战略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6A39A3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3.</w:t>
            </w:r>
            <w:r w:rsidRPr="00982841">
              <w:rPr>
                <w:szCs w:val="21"/>
              </w:rPr>
              <w:t>旅游地空间布局、功能分区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6A39A3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4.</w:t>
            </w:r>
            <w:r w:rsidR="006A39A3" w:rsidRPr="00982841">
              <w:rPr>
                <w:szCs w:val="21"/>
              </w:rPr>
              <w:t>旅游地</w:t>
            </w:r>
            <w:r w:rsidRPr="00982841">
              <w:rPr>
                <w:szCs w:val="21"/>
              </w:rPr>
              <w:t>分区规划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 xml:space="preserve"> 4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1.</w:t>
            </w:r>
            <w:r w:rsidRPr="00982841">
              <w:rPr>
                <w:szCs w:val="21"/>
              </w:rPr>
              <w:t>旅游项目的概念、类型等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25</w:t>
            </w:r>
            <w:r w:rsidR="00595557"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</w:t>
            </w:r>
            <w:r w:rsidR="00595557" w:rsidRPr="00982841">
              <w:rPr>
                <w:rFonts w:ascii="Times New Roman" w:cs="Times New Roman"/>
                <w:sz w:val="21"/>
                <w:szCs w:val="21"/>
              </w:rPr>
              <w:t>表现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规划文本</w:t>
            </w: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2.</w:t>
            </w:r>
            <w:proofErr w:type="gramStart"/>
            <w:r w:rsidRPr="00982841">
              <w:rPr>
                <w:szCs w:val="21"/>
              </w:rPr>
              <w:t>文旅项目</w:t>
            </w:r>
            <w:proofErr w:type="gramEnd"/>
            <w:r w:rsidRPr="00982841">
              <w:rPr>
                <w:szCs w:val="21"/>
              </w:rPr>
              <w:t>策划内容、思路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95557" w:rsidRPr="00982841" w:rsidTr="00AE7268">
        <w:trPr>
          <w:trHeight w:val="313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20"/>
              <w:spacing w:line="300" w:lineRule="exact"/>
              <w:ind w:firstLineChars="0" w:firstLine="0"/>
              <w:rPr>
                <w:rFonts w:hint="default"/>
                <w:szCs w:val="21"/>
              </w:rPr>
            </w:pPr>
            <w:r w:rsidRPr="00982841">
              <w:rPr>
                <w:szCs w:val="21"/>
              </w:rPr>
              <w:t>3.</w:t>
            </w:r>
            <w:proofErr w:type="gramStart"/>
            <w:r w:rsidRPr="00982841">
              <w:rPr>
                <w:szCs w:val="21"/>
              </w:rPr>
              <w:t>文旅项目</w:t>
            </w:r>
            <w:proofErr w:type="gramEnd"/>
            <w:r w:rsidRPr="00982841">
              <w:rPr>
                <w:szCs w:val="21"/>
              </w:rPr>
              <w:t>运营的思路、策略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581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595557" w:rsidRPr="00982841" w:rsidTr="00AE7268">
        <w:trPr>
          <w:trHeight w:val="312"/>
        </w:trPr>
        <w:tc>
          <w:tcPr>
            <w:tcW w:w="57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目标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 xml:space="preserve"> 5</w:t>
            </w: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3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1.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旅游发展保障体系及规划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5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spacing w:before="23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13</w:t>
            </w:r>
            <w:r w:rsidR="00595557" w:rsidRPr="00982841">
              <w:rPr>
                <w:rFonts w:ascii="Times New Roman" w:cs="Times New Roman" w:hint="default"/>
                <w:sz w:val="21"/>
                <w:szCs w:val="21"/>
              </w:rPr>
              <w:t>%</w:t>
            </w:r>
          </w:p>
        </w:tc>
        <w:tc>
          <w:tcPr>
            <w:tcW w:w="724" w:type="pct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95557" w:rsidRPr="00982841" w:rsidRDefault="006A39A3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实训</w:t>
            </w:r>
            <w:r w:rsidR="003D6300" w:rsidRPr="00982841">
              <w:rPr>
                <w:rFonts w:ascii="Times New Roman" w:cs="Times New Roman"/>
                <w:sz w:val="21"/>
                <w:szCs w:val="21"/>
              </w:rPr>
              <w:t>表现</w:t>
            </w:r>
          </w:p>
          <w:p w:rsidR="00595557" w:rsidRPr="00982841" w:rsidRDefault="00595557" w:rsidP="00AE7268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规划报告</w:t>
            </w:r>
          </w:p>
        </w:tc>
      </w:tr>
      <w:tr w:rsidR="00595557" w:rsidRPr="00982841" w:rsidTr="00AE7268">
        <w:trPr>
          <w:trHeight w:val="311"/>
        </w:trPr>
        <w:tc>
          <w:tcPr>
            <w:tcW w:w="57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21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 w:hint="default"/>
                <w:sz w:val="21"/>
                <w:szCs w:val="21"/>
              </w:rPr>
              <w:t>2.</w:t>
            </w:r>
            <w:r w:rsidRPr="00982841">
              <w:rPr>
                <w:rFonts w:ascii="Times New Roman" w:cs="Times New Roman" w:hint="default"/>
                <w:sz w:val="21"/>
                <w:szCs w:val="21"/>
              </w:rPr>
              <w:t>旅游公服体系及规划</w:t>
            </w:r>
          </w:p>
        </w:tc>
        <w:tc>
          <w:tcPr>
            <w:tcW w:w="9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  <w:tl2br w:val="nil"/>
              <w:tr2bl w:val="nil"/>
            </w:tcBorders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1"/>
                <w:szCs w:val="21"/>
              </w:rPr>
            </w:pPr>
            <w:r w:rsidRPr="00982841">
              <w:rPr>
                <w:rFonts w:ascii="Times New Roman" w:cs="Times New Roman"/>
                <w:sz w:val="21"/>
                <w:szCs w:val="21"/>
              </w:rPr>
              <w:t>学习模块</w:t>
            </w:r>
            <w:r w:rsidRPr="00982841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5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595557" w:rsidRPr="00982841" w:rsidRDefault="00595557" w:rsidP="00AE7268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72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595557" w:rsidRPr="00982841" w:rsidRDefault="00595557" w:rsidP="00AE7268">
            <w:pPr>
              <w:pStyle w:val="a4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D622C3" w:rsidRDefault="00D622C3" w:rsidP="009034FC">
      <w:pPr>
        <w:pStyle w:val="a4"/>
        <w:kinsoku w:val="0"/>
        <w:overflowPunct w:val="0"/>
        <w:spacing w:before="66"/>
        <w:jc w:val="center"/>
        <w:rPr>
          <w:rFonts w:ascii="Times New Roman" w:cs="Times New Roman" w:hint="eastAsia"/>
          <w:b/>
          <w:sz w:val="21"/>
          <w:szCs w:val="21"/>
        </w:rPr>
      </w:pPr>
    </w:p>
    <w:p w:rsidR="009034FC" w:rsidRDefault="009034FC" w:rsidP="009034FC">
      <w:pPr>
        <w:pStyle w:val="a4"/>
        <w:kinsoku w:val="0"/>
        <w:overflowPunct w:val="0"/>
        <w:spacing w:before="66"/>
        <w:jc w:val="center"/>
        <w:rPr>
          <w:rFonts w:ascii="Times New Roman" w:cs="Times New Roman" w:hint="eastAsia"/>
          <w:b/>
          <w:sz w:val="21"/>
          <w:szCs w:val="21"/>
        </w:rPr>
      </w:pPr>
      <w:r w:rsidRPr="00D622C3">
        <w:rPr>
          <w:rFonts w:ascii="Times New Roman" w:cs="Times New Roman" w:hint="eastAsia"/>
          <w:b/>
          <w:sz w:val="21"/>
          <w:szCs w:val="21"/>
        </w:rPr>
        <w:t>表</w:t>
      </w:r>
      <w:r w:rsidRPr="00D622C3">
        <w:rPr>
          <w:rFonts w:ascii="Times New Roman" w:cs="Times New Roman"/>
          <w:b/>
          <w:sz w:val="21"/>
          <w:szCs w:val="21"/>
        </w:rPr>
        <w:t xml:space="preserve">4-2 </w:t>
      </w:r>
      <w:r w:rsidRPr="00D622C3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p w:rsidR="00D622C3" w:rsidRPr="00D622C3" w:rsidRDefault="00D622C3" w:rsidP="009034FC">
      <w:pPr>
        <w:pStyle w:val="a4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</w:p>
    <w:tbl>
      <w:tblPr>
        <w:tblW w:w="92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0"/>
        <w:gridCol w:w="1452"/>
        <w:gridCol w:w="1442"/>
        <w:gridCol w:w="1519"/>
        <w:gridCol w:w="1520"/>
        <w:gridCol w:w="2608"/>
      </w:tblGrid>
      <w:tr w:rsidR="009034FC" w:rsidTr="00AE4D30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9034FC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9034FC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vAlign w:val="center"/>
          </w:tcPr>
          <w:p w:rsidR="009034FC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vAlign w:val="center"/>
          </w:tcPr>
          <w:p w:rsidR="009034FC" w:rsidRDefault="009034FC" w:rsidP="00D622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/>
                <w:sz w:val="21"/>
                <w:szCs w:val="21"/>
              </w:rPr>
              <w:t>比</w:t>
            </w:r>
          </w:p>
        </w:tc>
      </w:tr>
      <w:tr w:rsidR="009034FC" w:rsidRPr="008903C9" w:rsidTr="00AE4D30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9034FC" w:rsidRPr="008903C9" w:rsidRDefault="009034FC" w:rsidP="00D622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期末</w:t>
            </w:r>
            <w:r w:rsidR="00D622C3" w:rsidRPr="008903C9">
              <w:rPr>
                <w:rFonts w:ascii="Times New Roman" w:cs="Times New Roman"/>
                <w:sz w:val="21"/>
                <w:szCs w:val="21"/>
              </w:rPr>
              <w:t>规划文本</w:t>
            </w:r>
            <w:r w:rsidRPr="008903C9">
              <w:rPr>
                <w:rFonts w:ascii="Times New Roman" w:cs="Times New Roman"/>
                <w:sz w:val="21"/>
                <w:szCs w:val="21"/>
              </w:rPr>
              <w:t>成绩比例</w:t>
            </w:r>
            <w:r w:rsidRPr="008903C9"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442" w:type="dxa"/>
            <w:vAlign w:val="center"/>
          </w:tcPr>
          <w:p w:rsidR="009034FC" w:rsidRPr="008903C9" w:rsidRDefault="00D622C3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调研报告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成绩比例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19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平时作业成绩比例</w:t>
            </w:r>
            <w:r w:rsidRPr="008903C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课堂表现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成绩比例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2608" w:type="dxa"/>
            <w:vMerge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</w:p>
        </w:tc>
      </w:tr>
      <w:tr w:rsidR="009034FC" w:rsidRPr="008903C9" w:rsidTr="00AE4D30">
        <w:trPr>
          <w:trHeight w:val="545"/>
          <w:jc w:val="center"/>
        </w:trPr>
        <w:tc>
          <w:tcPr>
            <w:tcW w:w="750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8903C9"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13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19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10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9034FC" w:rsidRPr="008903C9" w:rsidRDefault="00D622C3" w:rsidP="00D622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12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034FC" w:rsidRPr="008903C9" w:rsidTr="00AE4D30">
        <w:trPr>
          <w:trHeight w:val="613"/>
          <w:jc w:val="center"/>
        </w:trPr>
        <w:tc>
          <w:tcPr>
            <w:tcW w:w="750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8903C9"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17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20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9034FC" w:rsidRPr="008903C9" w:rsidRDefault="00D622C3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034FC" w:rsidRPr="008903C9" w:rsidTr="00AE4D30">
        <w:trPr>
          <w:trHeight w:val="620"/>
          <w:jc w:val="center"/>
        </w:trPr>
        <w:tc>
          <w:tcPr>
            <w:tcW w:w="750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8903C9"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20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2608" w:type="dxa"/>
            <w:vAlign w:val="center"/>
          </w:tcPr>
          <w:p w:rsidR="009034FC" w:rsidRPr="008903C9" w:rsidRDefault="00D622C3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9034FC" w:rsidRPr="008903C9" w:rsidTr="00AE4D30">
        <w:trPr>
          <w:trHeight w:val="614"/>
          <w:jc w:val="center"/>
        </w:trPr>
        <w:tc>
          <w:tcPr>
            <w:tcW w:w="750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8903C9"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  <w:tc>
          <w:tcPr>
            <w:tcW w:w="145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30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519" w:type="dxa"/>
            <w:vAlign w:val="center"/>
          </w:tcPr>
          <w:p w:rsidR="009034FC" w:rsidRPr="008903C9" w:rsidRDefault="009034FC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10%</w:t>
            </w:r>
          </w:p>
        </w:tc>
        <w:tc>
          <w:tcPr>
            <w:tcW w:w="1520" w:type="dxa"/>
            <w:vAlign w:val="center"/>
          </w:tcPr>
          <w:p w:rsidR="009034FC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3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2608" w:type="dxa"/>
            <w:vAlign w:val="center"/>
          </w:tcPr>
          <w:p w:rsidR="009034FC" w:rsidRPr="008903C9" w:rsidRDefault="00D622C3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25</w:t>
            </w:r>
            <w:r w:rsidR="009034FC" w:rsidRPr="008903C9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</w:tr>
      <w:tr w:rsidR="00D622C3" w:rsidRPr="008903C9" w:rsidTr="00AE4D30">
        <w:trPr>
          <w:trHeight w:val="614"/>
          <w:jc w:val="center"/>
        </w:trPr>
        <w:tc>
          <w:tcPr>
            <w:tcW w:w="750" w:type="dxa"/>
            <w:vAlign w:val="center"/>
          </w:tcPr>
          <w:p w:rsidR="00D622C3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课程目标</w:t>
            </w:r>
            <w:r w:rsidRPr="008903C9">
              <w:rPr>
                <w:rFonts w:ascii="Times New Roman" w:cs="Times New Roman"/>
                <w:sz w:val="21"/>
                <w:szCs w:val="21"/>
              </w:rPr>
              <w:t>5</w:t>
            </w:r>
          </w:p>
        </w:tc>
        <w:tc>
          <w:tcPr>
            <w:tcW w:w="1452" w:type="dxa"/>
            <w:vAlign w:val="center"/>
          </w:tcPr>
          <w:p w:rsidR="00D622C3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5%</w:t>
            </w:r>
          </w:p>
        </w:tc>
        <w:tc>
          <w:tcPr>
            <w:tcW w:w="1442" w:type="dxa"/>
            <w:vAlign w:val="center"/>
          </w:tcPr>
          <w:p w:rsidR="00D622C3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1519" w:type="dxa"/>
            <w:vAlign w:val="center"/>
          </w:tcPr>
          <w:p w:rsidR="00D622C3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40%</w:t>
            </w:r>
          </w:p>
        </w:tc>
        <w:tc>
          <w:tcPr>
            <w:tcW w:w="1520" w:type="dxa"/>
            <w:vAlign w:val="center"/>
          </w:tcPr>
          <w:p w:rsidR="00D622C3" w:rsidRPr="008903C9" w:rsidRDefault="00AE4D30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20%</w:t>
            </w:r>
          </w:p>
        </w:tc>
        <w:tc>
          <w:tcPr>
            <w:tcW w:w="2608" w:type="dxa"/>
            <w:vAlign w:val="center"/>
          </w:tcPr>
          <w:p w:rsidR="00D622C3" w:rsidRPr="008903C9" w:rsidRDefault="00D622C3" w:rsidP="00AE4D30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8903C9">
              <w:rPr>
                <w:rFonts w:ascii="Times New Roman" w:cs="Times New Roman"/>
                <w:sz w:val="21"/>
                <w:szCs w:val="21"/>
              </w:rPr>
              <w:t>13%</w:t>
            </w:r>
          </w:p>
        </w:tc>
      </w:tr>
    </w:tbl>
    <w:p w:rsidR="009034FC" w:rsidRPr="008903C9" w:rsidRDefault="009034FC" w:rsidP="009034FC">
      <w:pPr>
        <w:pStyle w:val="TableParagraph"/>
        <w:kinsoku w:val="0"/>
        <w:overflowPunct w:val="0"/>
        <w:spacing w:line="278" w:lineRule="auto"/>
        <w:ind w:leftChars="150" w:left="315" w:right="101" w:firstLineChars="139" w:firstLine="292"/>
        <w:jc w:val="both"/>
        <w:rPr>
          <w:rFonts w:ascii="Times New Roman" w:eastAsia="黑体" w:cs="Times New Roman" w:hint="default"/>
        </w:rPr>
      </w:pPr>
      <w:r w:rsidRPr="008903C9">
        <w:rPr>
          <w:rFonts w:ascii="Times New Roman" w:cs="Times New Roman"/>
          <w:sz w:val="21"/>
          <w:szCs w:val="21"/>
        </w:rPr>
        <w:t>备注：以上考核方式类型</w:t>
      </w:r>
      <w:proofErr w:type="gramStart"/>
      <w:r w:rsidRPr="008903C9">
        <w:rPr>
          <w:rFonts w:ascii="Times New Roman" w:cs="Times New Roman"/>
          <w:sz w:val="21"/>
          <w:szCs w:val="21"/>
        </w:rPr>
        <w:t>及占需确保</w:t>
      </w:r>
      <w:proofErr w:type="gramEnd"/>
      <w:r w:rsidRPr="008903C9">
        <w:rPr>
          <w:rFonts w:ascii="Times New Roman" w:cs="Times New Roman"/>
          <w:sz w:val="21"/>
          <w:szCs w:val="21"/>
        </w:rPr>
        <w:t>每一列占比总和为</w:t>
      </w:r>
      <w:r w:rsidRPr="008903C9">
        <w:rPr>
          <w:rFonts w:ascii="Times New Roman" w:cs="Times New Roman"/>
          <w:sz w:val="21"/>
          <w:szCs w:val="21"/>
        </w:rPr>
        <w:t>100%</w:t>
      </w:r>
      <w:r w:rsidRPr="008903C9">
        <w:rPr>
          <w:rFonts w:ascii="Times New Roman" w:cs="Times New Roman"/>
          <w:sz w:val="21"/>
          <w:szCs w:val="21"/>
        </w:rPr>
        <w:t>。</w:t>
      </w:r>
    </w:p>
    <w:p w:rsidR="00696A42" w:rsidRPr="008903C9" w:rsidRDefault="00696A42" w:rsidP="004D7B29">
      <w:pPr>
        <w:kinsoku w:val="0"/>
        <w:overflowPunct w:val="0"/>
        <w:autoSpaceDE w:val="0"/>
        <w:autoSpaceDN w:val="0"/>
        <w:adjustRightInd w:val="0"/>
        <w:rPr>
          <w:rFonts w:ascii="黑体" w:eastAsia="黑体" w:hAnsi="黑体" w:cs="黑体"/>
          <w:b/>
          <w:sz w:val="24"/>
          <w:szCs w:val="24"/>
        </w:rPr>
      </w:pPr>
    </w:p>
    <w:p w:rsidR="00E30B54" w:rsidRDefault="00E30B54" w:rsidP="00E30B54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 w:hint="default"/>
          <w:sz w:val="24"/>
          <w:szCs w:val="24"/>
        </w:rPr>
      </w:pPr>
      <w:r>
        <w:rPr>
          <w:rFonts w:ascii="Times New Roman" w:eastAsia="黑体" w:cs="Times New Roman"/>
          <w:sz w:val="24"/>
          <w:szCs w:val="24"/>
        </w:rPr>
        <w:t>（二）成绩评定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/>
          <w:b/>
          <w:sz w:val="24"/>
          <w:szCs w:val="24"/>
        </w:rPr>
        <w:t>平时成绩评定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）课堂表现（</w:t>
      </w:r>
      <w:r w:rsidR="00D622C3"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0%</w:t>
      </w:r>
      <w:r>
        <w:rPr>
          <w:rFonts w:ascii="Times New Roman" w:cs="Times New Roman"/>
          <w:b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：考察学习学习积极性、课堂学习的参与能力及体验与了解旅游景区、目的地、项目的规划、开发与运营和管理能力。通过学生在课堂上的表现情况、发言与提问情况，来评价学生相关的能力。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color w:val="00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/>
          <w:b/>
          <w:sz w:val="24"/>
          <w:szCs w:val="24"/>
        </w:rPr>
        <w:t>）作业完成情况（</w:t>
      </w:r>
      <w:r w:rsidR="00D622C3"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/>
          <w:b/>
          <w:sz w:val="24"/>
          <w:szCs w:val="24"/>
        </w:rPr>
        <w:t>0%</w:t>
      </w:r>
      <w:r>
        <w:rPr>
          <w:rFonts w:ascii="Times New Roman" w:cs="Times New Roman"/>
          <w:b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：围绕课程的学习目标进行作业的设计，主要以雨课堂</w:t>
      </w:r>
      <w:r>
        <w:rPr>
          <w:rFonts w:hAnsi="宋体" w:cs="Times"/>
          <w:color w:val="000000"/>
          <w:sz w:val="24"/>
          <w:szCs w:val="24"/>
        </w:rPr>
        <w:t>APP</w:t>
      </w:r>
      <w:r>
        <w:rPr>
          <w:rFonts w:hAnsi="宋体" w:cs="Times"/>
          <w:color w:val="000000"/>
          <w:sz w:val="24"/>
          <w:szCs w:val="24"/>
        </w:rPr>
        <w:t>试题测试、数据采集、整理为主。加强学生对基本概念、模式、流程的认识，考核学生对于理论的理解情况，帮助学生将理论转化为自己的理解。</w:t>
      </w:r>
    </w:p>
    <w:p w:rsidR="00E30B54" w:rsidRPr="0064239B" w:rsidRDefault="00E30B54" w:rsidP="00E30B54">
      <w:pPr>
        <w:snapToGrid w:val="0"/>
        <w:spacing w:line="400" w:lineRule="exact"/>
        <w:ind w:firstLineChars="200" w:firstLine="482"/>
        <w:rPr>
          <w:rFonts w:hAnsi="宋体" w:cs="Times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/>
          <w:b/>
          <w:sz w:val="24"/>
          <w:szCs w:val="24"/>
        </w:rPr>
        <w:t>）</w:t>
      </w:r>
      <w:r w:rsidRPr="0064239B">
        <w:rPr>
          <w:rFonts w:ascii="Times New Roman" w:cs="Times New Roman"/>
          <w:b/>
          <w:sz w:val="24"/>
          <w:szCs w:val="24"/>
        </w:rPr>
        <w:t>调研报告（</w:t>
      </w:r>
      <w:r w:rsidR="00D622C3">
        <w:rPr>
          <w:rFonts w:ascii="Times New Roman" w:cs="Times New Roman" w:hint="eastAsia"/>
          <w:b/>
          <w:sz w:val="24"/>
          <w:szCs w:val="24"/>
        </w:rPr>
        <w:t>2</w:t>
      </w:r>
      <w:r w:rsidRPr="0064239B">
        <w:rPr>
          <w:rFonts w:ascii="Times New Roman" w:cs="Times New Roman"/>
          <w:b/>
          <w:sz w:val="24"/>
          <w:szCs w:val="24"/>
        </w:rPr>
        <w:t>0%</w:t>
      </w:r>
      <w:r w:rsidRPr="0064239B">
        <w:rPr>
          <w:rFonts w:ascii="Times New Roman" w:cs="Times New Roman"/>
          <w:b/>
          <w:sz w:val="24"/>
          <w:szCs w:val="24"/>
        </w:rPr>
        <w:t>）</w:t>
      </w:r>
      <w:r w:rsidRPr="0064239B">
        <w:rPr>
          <w:rFonts w:hAnsi="宋体" w:cs="Times"/>
          <w:sz w:val="24"/>
          <w:szCs w:val="24"/>
        </w:rPr>
        <w:t>：考察学生理解、分析旅游规划策划案例，为旅游地实际发展做规划策划</w:t>
      </w:r>
      <w:r w:rsidR="006A1317">
        <w:rPr>
          <w:rFonts w:hAnsi="宋体" w:cs="Times"/>
          <w:sz w:val="24"/>
          <w:szCs w:val="24"/>
        </w:rPr>
        <w:t>调研</w:t>
      </w:r>
      <w:r w:rsidRPr="0064239B">
        <w:rPr>
          <w:rFonts w:hAnsi="宋体" w:cs="Times"/>
          <w:sz w:val="24"/>
          <w:szCs w:val="24"/>
        </w:rPr>
        <w:t>等方面的综合分析能力。通过选</w:t>
      </w:r>
      <w:r w:rsidR="00696EF6">
        <w:rPr>
          <w:rFonts w:hAnsi="宋体" w:cs="Times"/>
          <w:sz w:val="24"/>
          <w:szCs w:val="24"/>
        </w:rPr>
        <w:t>题、收集资料、研究设计等评价学生解决实际问题能力和合作研究能力，完成《旅游资源调查分析评价报告》、《旅游市场调查分析预测报告》。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/>
          <w:b/>
          <w:sz w:val="24"/>
          <w:szCs w:val="24"/>
        </w:rPr>
        <w:t>期末成绩评定</w:t>
      </w:r>
    </w:p>
    <w:p w:rsidR="00E30B54" w:rsidRDefault="00E30B54" w:rsidP="00E30B54">
      <w:pPr>
        <w:autoSpaceDE w:val="0"/>
        <w:autoSpaceDN w:val="0"/>
        <w:adjustRightInd w:val="0"/>
        <w:snapToGrid w:val="0"/>
        <w:spacing w:line="400" w:lineRule="exact"/>
        <w:ind w:left="482"/>
        <w:jc w:val="left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旅游规划文本</w:t>
      </w:r>
      <w:r w:rsidR="00EB3A94">
        <w:rPr>
          <w:rFonts w:ascii="Times New Roman" w:cs="Times New Roman"/>
          <w:b/>
          <w:sz w:val="24"/>
          <w:szCs w:val="24"/>
        </w:rPr>
        <w:t>（旅游地发展总体规划）</w:t>
      </w:r>
      <w:r w:rsidR="00D622C3">
        <w:rPr>
          <w:rFonts w:ascii="Times New Roman" w:cs="Times New Roman" w:hint="eastAsia"/>
          <w:b/>
          <w:sz w:val="24"/>
          <w:szCs w:val="24"/>
        </w:rPr>
        <w:t>60%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考核方式：规划文本</w:t>
      </w:r>
      <w:r w:rsidR="00D556C9">
        <w:rPr>
          <w:rFonts w:hAnsi="宋体" w:cs="Times"/>
          <w:color w:val="000000"/>
          <w:sz w:val="24"/>
          <w:szCs w:val="24"/>
        </w:rPr>
        <w:t>编制</w:t>
      </w:r>
      <w:r>
        <w:rPr>
          <w:rFonts w:hAnsi="宋体" w:cs="Times"/>
          <w:color w:val="000000"/>
          <w:sz w:val="24"/>
          <w:szCs w:val="24"/>
        </w:rPr>
        <w:t>。</w:t>
      </w:r>
    </w:p>
    <w:p w:rsidR="00E30B54" w:rsidRDefault="00E30B54" w:rsidP="00696EF6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考核内容：</w:t>
      </w:r>
      <w:r w:rsidR="00696EF6">
        <w:rPr>
          <w:rFonts w:hAnsi="宋体" w:cs="Times"/>
          <w:color w:val="000000"/>
          <w:sz w:val="24"/>
          <w:szCs w:val="24"/>
        </w:rPr>
        <w:t>考查学生从旅游规划的流程、思路、原理、方法、技巧等的运用，对旅游地发展现状的调研梳理、发展条件分析、发展问题</w:t>
      </w:r>
      <w:proofErr w:type="gramStart"/>
      <w:r w:rsidR="00696EF6">
        <w:rPr>
          <w:rFonts w:hAnsi="宋体" w:cs="Times"/>
          <w:color w:val="000000"/>
          <w:sz w:val="24"/>
          <w:szCs w:val="24"/>
        </w:rPr>
        <w:t>研</w:t>
      </w:r>
      <w:proofErr w:type="gramEnd"/>
      <w:r w:rsidR="00696EF6">
        <w:rPr>
          <w:rFonts w:hAnsi="宋体" w:cs="Times"/>
          <w:color w:val="000000"/>
          <w:sz w:val="24"/>
          <w:szCs w:val="24"/>
        </w:rPr>
        <w:t>判，发展思路确立、发展目标、战略等的制定，空间布局、功能分区、分区规划、重点项目策划、可行性分析、保障体系与公服体系规划等的具体操练与运用。</w:t>
      </w:r>
      <w:r w:rsidR="00696EF6">
        <w:rPr>
          <w:rFonts w:hAnsi="宋体" w:cs="Times"/>
          <w:color w:val="000000"/>
          <w:sz w:val="24"/>
          <w:szCs w:val="24"/>
        </w:rPr>
        <w:t xml:space="preserve"> </w:t>
      </w:r>
      <w:r w:rsidR="00696EF6">
        <w:rPr>
          <w:rFonts w:hAnsi="宋体" w:cs="Times"/>
          <w:color w:val="000000"/>
          <w:sz w:val="24"/>
          <w:szCs w:val="24"/>
        </w:rPr>
        <w:t>依据学生实践业绩和规划文本进行评分。</w:t>
      </w:r>
    </w:p>
    <w:p w:rsidR="00E30B54" w:rsidRDefault="00E30B54" w:rsidP="00E30B54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/>
          <w:b/>
          <w:sz w:val="24"/>
          <w:szCs w:val="24"/>
        </w:rPr>
        <w:t>总成绩评定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hAnsi="宋体" w:cs="Times"/>
          <w:color w:val="000000"/>
          <w:sz w:val="24"/>
          <w:szCs w:val="24"/>
        </w:rPr>
      </w:pPr>
      <w:r>
        <w:rPr>
          <w:rFonts w:hAnsi="宋体" w:cs="Times"/>
          <w:color w:val="000000"/>
          <w:sz w:val="24"/>
          <w:szCs w:val="24"/>
        </w:rPr>
        <w:t>总成绩（</w:t>
      </w:r>
      <w:r>
        <w:rPr>
          <w:rFonts w:hAnsi="宋体" w:cs="Times"/>
          <w:color w:val="000000"/>
          <w:sz w:val="24"/>
          <w:szCs w:val="24"/>
        </w:rPr>
        <w:t>100%</w:t>
      </w:r>
      <w:r>
        <w:rPr>
          <w:rFonts w:hAnsi="宋体" w:cs="Times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=</w:t>
      </w:r>
      <w:r>
        <w:rPr>
          <w:rFonts w:hAnsi="宋体" w:cs="Times"/>
          <w:color w:val="000000"/>
          <w:sz w:val="24"/>
          <w:szCs w:val="24"/>
        </w:rPr>
        <w:t>平时成绩（</w:t>
      </w:r>
      <w:r>
        <w:rPr>
          <w:rFonts w:hAnsi="宋体" w:cs="Times" w:hint="eastAsia"/>
          <w:color w:val="000000"/>
          <w:sz w:val="24"/>
          <w:szCs w:val="24"/>
        </w:rPr>
        <w:t>4</w:t>
      </w:r>
      <w:r>
        <w:rPr>
          <w:rFonts w:hAnsi="宋体" w:cs="Times"/>
          <w:color w:val="000000"/>
          <w:sz w:val="24"/>
          <w:szCs w:val="24"/>
        </w:rPr>
        <w:t>0%</w:t>
      </w:r>
      <w:r>
        <w:rPr>
          <w:rFonts w:hAnsi="宋体" w:cs="Times"/>
          <w:color w:val="000000"/>
          <w:sz w:val="24"/>
          <w:szCs w:val="24"/>
        </w:rPr>
        <w:t>）</w:t>
      </w:r>
      <w:r>
        <w:rPr>
          <w:rFonts w:hAnsi="宋体" w:cs="Times"/>
          <w:color w:val="000000"/>
          <w:sz w:val="24"/>
          <w:szCs w:val="24"/>
        </w:rPr>
        <w:t>+</w:t>
      </w:r>
      <w:r>
        <w:rPr>
          <w:rFonts w:hAnsi="宋体" w:cs="Times"/>
          <w:color w:val="000000"/>
          <w:sz w:val="24"/>
          <w:szCs w:val="24"/>
        </w:rPr>
        <w:t>期末成绩（</w:t>
      </w:r>
      <w:r>
        <w:rPr>
          <w:rFonts w:hAnsi="宋体" w:cs="Times" w:hint="eastAsia"/>
          <w:color w:val="000000"/>
          <w:sz w:val="24"/>
          <w:szCs w:val="24"/>
        </w:rPr>
        <w:t>6</w:t>
      </w:r>
      <w:r>
        <w:rPr>
          <w:rFonts w:hAnsi="宋体" w:cs="Times"/>
          <w:color w:val="000000"/>
          <w:sz w:val="24"/>
          <w:szCs w:val="24"/>
        </w:rPr>
        <w:t>0%</w:t>
      </w:r>
      <w:r>
        <w:rPr>
          <w:rFonts w:hAnsi="宋体" w:cs="Times"/>
          <w:color w:val="000000"/>
          <w:sz w:val="24"/>
          <w:szCs w:val="24"/>
        </w:rPr>
        <w:t>）。</w:t>
      </w:r>
    </w:p>
    <w:p w:rsidR="00696A42" w:rsidRPr="00E30B54" w:rsidRDefault="00696A42" w:rsidP="00E30B54">
      <w:pPr>
        <w:autoSpaceDE w:val="0"/>
        <w:autoSpaceDN w:val="0"/>
        <w:adjustRightInd w:val="0"/>
        <w:snapToGrid w:val="0"/>
        <w:spacing w:line="400" w:lineRule="exact"/>
        <w:jc w:val="left"/>
        <w:rPr>
          <w:rFonts w:ascii="Times New Roman" w:eastAsia="宋体" w:hAnsi="Times New Roman" w:cs="Times New Roman"/>
          <w:b/>
          <w:color w:val="000000" w:themeColor="text1"/>
          <w:sz w:val="24"/>
          <w:szCs w:val="24"/>
        </w:rPr>
      </w:pPr>
    </w:p>
    <w:p w:rsidR="00696A42" w:rsidRDefault="002476D3">
      <w:pPr>
        <w:kinsoku w:val="0"/>
        <w:overflowPunct w:val="0"/>
        <w:autoSpaceDE w:val="0"/>
        <w:autoSpaceDN w:val="0"/>
        <w:adjustRightInd w:val="0"/>
        <w:spacing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696A42" w:rsidRDefault="002476D3" w:rsidP="00E30B54">
      <w:pPr>
        <w:spacing w:line="360" w:lineRule="auto"/>
        <w:jc w:val="center"/>
        <w:rPr>
          <w:rFonts w:ascii="Times New Roman" w:eastAsia="宋体" w:hAnsi="Times New Roman" w:cs="Times New Roman"/>
          <w:b/>
          <w:szCs w:val="21"/>
        </w:rPr>
      </w:pPr>
      <w:r>
        <w:rPr>
          <w:rFonts w:ascii="Times New Roman" w:eastAsia="宋体" w:hAnsi="Times New Roman" w:cs="Times New Roman" w:hint="eastAsia"/>
          <w:b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szCs w:val="21"/>
        </w:rPr>
        <w:t>4</w:t>
      </w:r>
      <w:r w:rsidR="009034FC">
        <w:rPr>
          <w:rFonts w:ascii="Times New Roman" w:eastAsia="宋体" w:hAnsi="Times New Roman" w:cs="Times New Roman" w:hint="eastAsia"/>
          <w:b/>
          <w:szCs w:val="21"/>
        </w:rPr>
        <w:t>-3</w:t>
      </w:r>
      <w:r>
        <w:rPr>
          <w:rFonts w:ascii="Times New Roman" w:eastAsia="宋体" w:hAnsi="Times New Roman" w:cs="Times New Roman" w:hint="eastAsia"/>
          <w:b/>
          <w:szCs w:val="21"/>
        </w:rPr>
        <w:t xml:space="preserve"> </w:t>
      </w:r>
      <w:r>
        <w:rPr>
          <w:rFonts w:ascii="Times New Roman" w:eastAsia="宋体" w:hAnsi="Times New Roman" w:cs="Times New Roman" w:hint="eastAsia"/>
          <w:b/>
          <w:szCs w:val="21"/>
        </w:rPr>
        <w:t>评分标准</w:t>
      </w:r>
    </w:p>
    <w:tbl>
      <w:tblPr>
        <w:tblW w:w="499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89"/>
        <w:gridCol w:w="1644"/>
        <w:gridCol w:w="1646"/>
        <w:gridCol w:w="1645"/>
        <w:gridCol w:w="1645"/>
        <w:gridCol w:w="1615"/>
      </w:tblGrid>
      <w:tr w:rsidR="00E30B54" w:rsidTr="00AE7268">
        <w:trPr>
          <w:trHeight w:val="20"/>
          <w:jc w:val="center"/>
        </w:trPr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考核项目</w:t>
            </w:r>
          </w:p>
        </w:tc>
        <w:tc>
          <w:tcPr>
            <w:tcW w:w="4412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评分标准</w:t>
            </w:r>
          </w:p>
        </w:tc>
      </w:tr>
      <w:tr w:rsidR="00E30B54" w:rsidTr="00AE7268">
        <w:trPr>
          <w:trHeight w:val="20"/>
          <w:jc w:val="center"/>
        </w:trPr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rPr>
                <w:rFonts w:ascii="Times New Roman"/>
                <w:b/>
                <w:szCs w:val="21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优秀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(100&gt;x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90)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良好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(90&gt;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80)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中等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(80&gt;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70)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及格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(70&gt; x</w:t>
            </w:r>
            <w:r>
              <w:rPr>
                <w:rFonts w:hAnsi="宋体"/>
                <w:b/>
                <w:szCs w:val="21"/>
              </w:rPr>
              <w:t>≥</w:t>
            </w:r>
            <w:r>
              <w:rPr>
                <w:rFonts w:ascii="Times New Roman"/>
                <w:b/>
                <w:szCs w:val="21"/>
              </w:rPr>
              <w:t>60)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不及格</w:t>
            </w:r>
          </w:p>
          <w:p w:rsidR="00E30B54" w:rsidRDefault="00E30B54" w:rsidP="00AE7268">
            <w:pPr>
              <w:snapToGrid w:val="0"/>
              <w:jc w:val="center"/>
              <w:rPr>
                <w:rFonts w:ascii="Times New Roman"/>
                <w:b/>
                <w:szCs w:val="21"/>
              </w:rPr>
            </w:pPr>
            <w:r>
              <w:rPr>
                <w:rFonts w:ascii="Times New Roman"/>
                <w:b/>
                <w:szCs w:val="21"/>
              </w:rPr>
              <w:t>(x &lt;60)</w:t>
            </w:r>
          </w:p>
        </w:tc>
      </w:tr>
      <w:tr w:rsidR="00E30B54" w:rsidTr="00AE7268">
        <w:trPr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spacing w:line="440" w:lineRule="exact"/>
              <w:jc w:val="center"/>
              <w:rPr>
                <w:rFonts w:ascii="Times New Roman"/>
                <w:b/>
                <w:color w:val="FF0000"/>
                <w:szCs w:val="21"/>
              </w:rPr>
            </w:pPr>
            <w:r>
              <w:rPr>
                <w:rFonts w:ascii="Times New Roman"/>
                <w:color w:val="000000"/>
                <w:szCs w:val="21"/>
              </w:rPr>
              <w:t>课堂表现与作业完成情况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上课认真听讲，不做与上课无关的事，能够按照时间节点完成作业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上课较认真听讲，有说话的行为，但无其他行为，能够按照时间节点完成</w:t>
            </w:r>
            <w:r>
              <w:rPr>
                <w:rFonts w:hAnsi="宋体"/>
                <w:color w:val="000000"/>
                <w:szCs w:val="21"/>
              </w:rPr>
              <w:t>90%</w:t>
            </w:r>
            <w:r>
              <w:rPr>
                <w:rFonts w:hAnsi="宋体"/>
                <w:color w:val="000000"/>
                <w:szCs w:val="21"/>
              </w:rPr>
              <w:t>以上作业，作业完成延期不超过</w:t>
            </w:r>
            <w:r>
              <w:rPr>
                <w:rFonts w:hAnsi="宋体"/>
                <w:color w:val="000000"/>
                <w:szCs w:val="21"/>
              </w:rPr>
              <w:t>1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上课较认真听讲，有说话与玩手机的行为，能够按照时间节点完成</w:t>
            </w:r>
            <w:r>
              <w:rPr>
                <w:rFonts w:hAnsi="宋体"/>
                <w:color w:val="000000"/>
                <w:szCs w:val="21"/>
              </w:rPr>
              <w:t>80%</w:t>
            </w:r>
            <w:r>
              <w:rPr>
                <w:rFonts w:hAnsi="宋体"/>
                <w:color w:val="000000"/>
                <w:szCs w:val="21"/>
              </w:rPr>
              <w:t>以上作业，其他作业完成延期不超过</w:t>
            </w:r>
            <w:r>
              <w:rPr>
                <w:rFonts w:hAnsi="宋体"/>
                <w:color w:val="000000"/>
                <w:szCs w:val="21"/>
              </w:rPr>
              <w:t>2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上课较认真听讲，有说话与玩手机的行为，能够按照时间节点完成</w:t>
            </w:r>
            <w:r>
              <w:rPr>
                <w:rFonts w:hAnsi="宋体"/>
                <w:color w:val="000000"/>
                <w:szCs w:val="21"/>
              </w:rPr>
              <w:t>70%</w:t>
            </w:r>
            <w:r>
              <w:rPr>
                <w:rFonts w:hAnsi="宋体"/>
                <w:color w:val="000000"/>
                <w:szCs w:val="21"/>
              </w:rPr>
              <w:t>以上作业，其他作业完成延期不超过</w:t>
            </w:r>
            <w:r>
              <w:rPr>
                <w:rFonts w:hAnsi="宋体"/>
                <w:color w:val="000000"/>
                <w:szCs w:val="21"/>
              </w:rPr>
              <w:t>3</w:t>
            </w:r>
            <w:r>
              <w:rPr>
                <w:rFonts w:hAnsi="宋体"/>
                <w:color w:val="000000"/>
                <w:szCs w:val="21"/>
              </w:rPr>
              <w:t>天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rPr>
                <w:rFonts w:ascii="Times New Roman"/>
                <w:color w:val="FF0000"/>
                <w:szCs w:val="21"/>
              </w:rPr>
            </w:pPr>
            <w:r>
              <w:rPr>
                <w:rFonts w:hAnsi="宋体"/>
                <w:color w:val="000000"/>
                <w:szCs w:val="21"/>
              </w:rPr>
              <w:t>上课不认真听讲，不能够按照时间节点完成</w:t>
            </w:r>
            <w:r>
              <w:rPr>
                <w:rFonts w:hAnsi="宋体"/>
                <w:color w:val="000000"/>
                <w:szCs w:val="21"/>
              </w:rPr>
              <w:t>70%</w:t>
            </w:r>
            <w:r>
              <w:rPr>
                <w:rFonts w:hAnsi="宋体"/>
                <w:color w:val="000000"/>
                <w:szCs w:val="21"/>
              </w:rPr>
              <w:t>以上作业，严重超期</w:t>
            </w:r>
          </w:p>
        </w:tc>
      </w:tr>
      <w:tr w:rsidR="00E30B54" w:rsidTr="00AE7268">
        <w:trPr>
          <w:trHeight w:val="369"/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Default="00E30B54" w:rsidP="00AE7268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课程报告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Default="00E30B54" w:rsidP="00AE7268">
            <w:pPr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）选题符合课程性质，选题范围适中，具有较高的研究价值和意义，表现出很强的问题意识。（</w:t>
            </w:r>
            <w:r>
              <w:rPr>
                <w:rFonts w:asci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）论证过程严谨，所使用的证据或材料充分，结论清晰，具有相当的说服力和解释力。（</w:t>
            </w:r>
            <w:r>
              <w:rPr>
                <w:rFonts w:ascii="Times New Roman"/>
                <w:szCs w:val="21"/>
              </w:rPr>
              <w:t>3</w:t>
            </w:r>
            <w:r>
              <w:rPr>
                <w:rFonts w:ascii="Times New Roman"/>
                <w:szCs w:val="21"/>
              </w:rPr>
              <w:t>）文章结构合理，组织严密，连贯一致。（</w:t>
            </w:r>
            <w:r>
              <w:rPr>
                <w:rFonts w:ascii="Times New Roman"/>
                <w:szCs w:val="21"/>
              </w:rPr>
              <w:t>4</w:t>
            </w:r>
            <w:r>
              <w:rPr>
                <w:rFonts w:ascii="Times New Roman"/>
                <w:szCs w:val="21"/>
              </w:rPr>
              <w:t>）语言表达准确，叙述清楚，所使用的旅游管理专业术语规范。（</w:t>
            </w:r>
            <w:r>
              <w:rPr>
                <w:rFonts w:ascii="Times New Roman"/>
                <w:szCs w:val="21"/>
              </w:rPr>
              <w:t>5</w:t>
            </w:r>
            <w:r>
              <w:rPr>
                <w:rFonts w:ascii="Times New Roman"/>
                <w:szCs w:val="21"/>
              </w:rPr>
              <w:t>）报告符合学术规范。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Default="00E30B54" w:rsidP="00AE7268">
            <w:pPr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）选题恰当合理，具有较高的研究价值和意义，表现出较强的问题意识。（</w:t>
            </w:r>
            <w:r>
              <w:rPr>
                <w:rFonts w:asci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）论证过程较为严谨，所使用的证据或材料较为充分，结论清晰，具有较强的说服力和解释力。（</w:t>
            </w:r>
            <w:r>
              <w:rPr>
                <w:rFonts w:ascii="Times New Roman"/>
                <w:szCs w:val="21"/>
              </w:rPr>
              <w:t>3</w:t>
            </w:r>
            <w:r>
              <w:rPr>
                <w:rFonts w:ascii="Times New Roman"/>
                <w:szCs w:val="21"/>
              </w:rPr>
              <w:t>）文章结构合理，组织较为严密，连贯一致。（</w:t>
            </w:r>
            <w:r>
              <w:rPr>
                <w:rFonts w:ascii="Times New Roman"/>
                <w:szCs w:val="21"/>
              </w:rPr>
              <w:t>4</w:t>
            </w:r>
            <w:r>
              <w:rPr>
                <w:rFonts w:ascii="Times New Roman"/>
                <w:szCs w:val="21"/>
              </w:rPr>
              <w:t>）语言表达较为准确，叙述清楚，所使用的旅游管理专业术语较为规范。（</w:t>
            </w:r>
            <w:r>
              <w:rPr>
                <w:rFonts w:ascii="Times New Roman"/>
                <w:szCs w:val="21"/>
              </w:rPr>
              <w:t>5</w:t>
            </w:r>
            <w:r>
              <w:rPr>
                <w:rFonts w:ascii="Times New Roman"/>
                <w:szCs w:val="21"/>
              </w:rPr>
              <w:t>）报告基本符合学术规范，无明显错误。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Default="00E30B54" w:rsidP="00AE7268">
            <w:pPr>
              <w:rPr>
                <w:rFonts w:ascii="Times New Roman"/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）报告较为合理，具有一定的研究价值和意义，表现出一定的问题意识。（</w:t>
            </w:r>
            <w:r>
              <w:rPr>
                <w:rFonts w:asci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）论证过程具有一定的严谨性，所使用的证据或材料较为充分，结论清晰，具有一定的说服力和解释力。（</w:t>
            </w:r>
            <w:r>
              <w:rPr>
                <w:rFonts w:ascii="Times New Roman"/>
                <w:szCs w:val="21"/>
              </w:rPr>
              <w:t>3</w:t>
            </w:r>
            <w:r>
              <w:rPr>
                <w:rFonts w:ascii="Times New Roman"/>
                <w:szCs w:val="21"/>
              </w:rPr>
              <w:t>）文章结构较为合理，组织较为严密。（</w:t>
            </w:r>
            <w:r>
              <w:rPr>
                <w:rFonts w:ascii="Times New Roman"/>
                <w:szCs w:val="21"/>
              </w:rPr>
              <w:t>4</w:t>
            </w:r>
            <w:r>
              <w:rPr>
                <w:rFonts w:ascii="Times New Roman"/>
                <w:szCs w:val="21"/>
              </w:rPr>
              <w:t>）语言表达较为准确，叙述较为清楚，所使用的旅游管理专业术语较为规范。</w:t>
            </w:r>
          </w:p>
          <w:p w:rsidR="00E30B54" w:rsidRDefault="00E30B54" w:rsidP="00AE7268">
            <w:pPr>
              <w:rPr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5</w:t>
            </w:r>
            <w:r>
              <w:rPr>
                <w:rFonts w:ascii="Times New Roman"/>
                <w:szCs w:val="21"/>
              </w:rPr>
              <w:t>）报告基本符合学术规范，有部分错误。</w:t>
            </w:r>
          </w:p>
        </w:tc>
        <w:tc>
          <w:tcPr>
            <w:tcW w:w="8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Default="00E30B54" w:rsidP="00AE7268">
            <w:pPr>
              <w:rPr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）报告主题具有一定的研究价值和意义，但选题凝练不够，问题意识欠佳。（</w:t>
            </w:r>
            <w:r>
              <w:rPr>
                <w:rFonts w:asci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）论证过程较为合理但不太严谨，具有一定的证据或材料但不够充分，结论基本清晰。（</w:t>
            </w:r>
            <w:r>
              <w:rPr>
                <w:rFonts w:ascii="Times New Roman"/>
                <w:szCs w:val="21"/>
              </w:rPr>
              <w:t>3</w:t>
            </w:r>
            <w:r>
              <w:rPr>
                <w:rFonts w:ascii="Times New Roman"/>
                <w:szCs w:val="21"/>
              </w:rPr>
              <w:t>）文章结构较为合理，组织具有一定的严密性，但存在部分不连贯现象。（</w:t>
            </w:r>
            <w:r>
              <w:rPr>
                <w:rFonts w:ascii="Times New Roman"/>
                <w:szCs w:val="21"/>
              </w:rPr>
              <w:t>4</w:t>
            </w:r>
            <w:r>
              <w:rPr>
                <w:rFonts w:ascii="Times New Roman"/>
                <w:szCs w:val="21"/>
              </w:rPr>
              <w:t>）语言表达基本清楚，所使用的旅游管理专业术语基本规范。（</w:t>
            </w:r>
            <w:r>
              <w:rPr>
                <w:rFonts w:ascii="Times New Roman"/>
                <w:szCs w:val="21"/>
              </w:rPr>
              <w:t>5</w:t>
            </w:r>
            <w:r>
              <w:rPr>
                <w:rFonts w:ascii="Times New Roman"/>
                <w:szCs w:val="21"/>
              </w:rPr>
              <w:t>）报告基本符合学术规范，有部分错误。</w:t>
            </w:r>
          </w:p>
        </w:tc>
        <w:tc>
          <w:tcPr>
            <w:tcW w:w="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Default="00E30B54" w:rsidP="00AE7268">
            <w:pPr>
              <w:rPr>
                <w:szCs w:val="21"/>
              </w:rPr>
            </w:pPr>
            <w:r>
              <w:rPr>
                <w:rFonts w:ascii="Times New Roman"/>
                <w:szCs w:val="21"/>
              </w:rPr>
              <w:t>（</w:t>
            </w:r>
            <w:r>
              <w:rPr>
                <w:rFonts w:ascii="Times New Roman"/>
                <w:szCs w:val="21"/>
              </w:rPr>
              <w:t>1</w:t>
            </w:r>
            <w:r>
              <w:rPr>
                <w:rFonts w:ascii="Times New Roman"/>
                <w:szCs w:val="21"/>
              </w:rPr>
              <w:t>）报告主题不符合课程性质，或主题不明确（</w:t>
            </w:r>
            <w:r>
              <w:rPr>
                <w:rFonts w:ascii="Times New Roman"/>
                <w:szCs w:val="21"/>
              </w:rPr>
              <w:t>2</w:t>
            </w:r>
            <w:r>
              <w:rPr>
                <w:rFonts w:ascii="Times New Roman"/>
                <w:szCs w:val="21"/>
              </w:rPr>
              <w:t>）论证过程随意，所使用的证据或材料极其不充分，结论不清晰。（</w:t>
            </w:r>
            <w:r>
              <w:rPr>
                <w:rFonts w:ascii="Times New Roman"/>
                <w:szCs w:val="21"/>
              </w:rPr>
              <w:t>3</w:t>
            </w:r>
            <w:r>
              <w:rPr>
                <w:rFonts w:ascii="Times New Roman"/>
                <w:szCs w:val="21"/>
              </w:rPr>
              <w:t>）文章结构混乱，存在前后不连贯现象。（</w:t>
            </w:r>
            <w:r>
              <w:rPr>
                <w:rFonts w:ascii="Times New Roman"/>
                <w:szCs w:val="21"/>
              </w:rPr>
              <w:t>4</w:t>
            </w:r>
            <w:r>
              <w:rPr>
                <w:rFonts w:ascii="Times New Roman"/>
                <w:szCs w:val="21"/>
              </w:rPr>
              <w:t>）语言不通顺，所使用的旅游管理专业术语不规范。（</w:t>
            </w:r>
            <w:r>
              <w:rPr>
                <w:rFonts w:ascii="Times New Roman"/>
                <w:szCs w:val="21"/>
              </w:rPr>
              <w:t>5</w:t>
            </w:r>
            <w:r>
              <w:rPr>
                <w:rFonts w:ascii="Times New Roman"/>
                <w:szCs w:val="21"/>
              </w:rPr>
              <w:t>）报告明显不符合学术规范，或存在抄袭现象。</w:t>
            </w:r>
          </w:p>
        </w:tc>
      </w:tr>
      <w:tr w:rsidR="00E30B54" w:rsidTr="00AE7268">
        <w:trPr>
          <w:jc w:val="center"/>
        </w:trPr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E30B54" w:rsidRPr="0090643D" w:rsidRDefault="00E30B54" w:rsidP="00AE7268">
            <w:pPr>
              <w:snapToGrid w:val="0"/>
              <w:spacing w:line="440" w:lineRule="exact"/>
              <w:jc w:val="center"/>
              <w:rPr>
                <w:rFonts w:ascii="Times New Roman"/>
                <w:szCs w:val="21"/>
              </w:rPr>
            </w:pPr>
            <w:r w:rsidRPr="0090643D">
              <w:rPr>
                <w:rFonts w:ascii="Times New Roman"/>
                <w:szCs w:val="21"/>
              </w:rPr>
              <w:t>实践教学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jc w:val="center"/>
              <w:rPr>
                <w:rFonts w:hAnsi="宋体"/>
                <w:szCs w:val="21"/>
              </w:rPr>
            </w:pPr>
            <w:r w:rsidRPr="0090643D">
              <w:rPr>
                <w:rFonts w:hAnsi="宋体"/>
                <w:szCs w:val="21"/>
              </w:rPr>
              <w:t>团队合作紧密协调，成员分工合理，进度跟进及时或超前。实践成果内容规范，完整，逻辑性、创意性、落地性兼具，格式优美。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hAnsi="宋体"/>
                <w:szCs w:val="21"/>
              </w:rPr>
            </w:pPr>
            <w:r w:rsidRPr="0090643D">
              <w:rPr>
                <w:rFonts w:hAnsi="宋体"/>
                <w:szCs w:val="21"/>
              </w:rPr>
              <w:t>团队合作协调，成员分工合理，进度跟进及时。实践成果内容规范，完整，富有逻辑性、落地性，有一定的创意性。格式规范。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团队合作较为协调，成员分工合理，进度跟进及时。实践成果内容较为规范，完整，富有逻辑性，有一定的落地性，创意性还不足。</w:t>
            </w:r>
          </w:p>
        </w:tc>
        <w:tc>
          <w:tcPr>
            <w:tcW w:w="8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团队合作较为协调，成员分工基本合理，进度基本能跟进。实践成果内容较为规范，完整，具有逻辑性，有一定的落地性，但缺乏创意。</w:t>
            </w:r>
          </w:p>
        </w:tc>
        <w:tc>
          <w:tcPr>
            <w:tcW w:w="8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 w:rsidR="00E30B54" w:rsidRPr="0090643D" w:rsidRDefault="00E30B54" w:rsidP="00AE7268">
            <w:pPr>
              <w:jc w:val="center"/>
              <w:rPr>
                <w:rFonts w:ascii="Times New Roman"/>
                <w:szCs w:val="21"/>
              </w:rPr>
            </w:pPr>
            <w:r w:rsidRPr="0090643D">
              <w:rPr>
                <w:rFonts w:hAnsi="宋体"/>
                <w:szCs w:val="21"/>
              </w:rPr>
              <w:t>团队合作协调度一般，成员分工基本合理，进度跟进不及时。实践成果内容不够规范，完整，逻辑性一般，不具落地性和创意性。</w:t>
            </w:r>
          </w:p>
        </w:tc>
      </w:tr>
    </w:tbl>
    <w:p w:rsidR="00E30B54" w:rsidRPr="00E30B54" w:rsidRDefault="00E30B54" w:rsidP="00E30B54">
      <w:pPr>
        <w:spacing w:line="360" w:lineRule="auto"/>
        <w:jc w:val="center"/>
        <w:rPr>
          <w:rFonts w:ascii="Times New Roman" w:eastAsia="宋体" w:hAnsi="Times New Roman" w:cs="Times New Roman"/>
          <w:b/>
          <w:color w:val="FF0000"/>
          <w:szCs w:val="21"/>
        </w:rPr>
      </w:pPr>
    </w:p>
    <w:p w:rsidR="00696A42" w:rsidRDefault="002476D3" w:rsidP="00BB7E59">
      <w:pPr>
        <w:pStyle w:val="2"/>
        <w:kinsoku w:val="0"/>
        <w:overflowPunct w:val="0"/>
        <w:autoSpaceDE w:val="0"/>
        <w:autoSpaceDN w:val="0"/>
        <w:adjustRightInd w:val="0"/>
        <w:snapToGrid w:val="0"/>
        <w:spacing w:afterLines="5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E30B54" w:rsidRDefault="00E30B54" w:rsidP="00E30B54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/>
          <w:color w:val="000000"/>
          <w:sz w:val="24"/>
          <w:szCs w:val="24"/>
        </w:rPr>
        <w:t>版旅游</w:t>
      </w:r>
      <w:proofErr w:type="gramEnd"/>
      <w:r>
        <w:rPr>
          <w:rFonts w:ascii="Times New Roman" w:cs="Times New Roman"/>
          <w:color w:val="000000"/>
          <w:sz w:val="24"/>
          <w:szCs w:val="24"/>
        </w:rPr>
        <w:t>管理专业人才培养方案，由管理学院旅游管理系讨论制定，管理学院教学工作委员会审定，教务处审核批准，自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/>
          <w:color w:val="000000"/>
          <w:sz w:val="24"/>
          <w:szCs w:val="24"/>
        </w:rPr>
        <w:t>级开始执行。</w:t>
      </w:r>
    </w:p>
    <w:p w:rsidR="00E30B54" w:rsidRDefault="00E30B54" w:rsidP="00E30B54">
      <w:pPr>
        <w:snapToGrid w:val="0"/>
        <w:spacing w:line="400" w:lineRule="exact"/>
        <w:ind w:firstLineChars="200" w:firstLine="420"/>
        <w:rPr>
          <w:rFonts w:ascii="Times New Roman" w:cs="Times New Roman"/>
          <w:color w:val="FF0000"/>
          <w:szCs w:val="21"/>
        </w:rPr>
      </w:pPr>
    </w:p>
    <w:p w:rsidR="00696A42" w:rsidRDefault="00BB7E59" w:rsidP="00E30B54">
      <w:pPr>
        <w:spacing w:line="360" w:lineRule="auto"/>
        <w:ind w:firstLineChars="200" w:firstLine="420"/>
      </w:pPr>
      <w:r>
        <w:pict>
          <v:shape id="_x0000_s1029" type="#_x0000_t48" style="position:absolute;left:0;text-align:left;margin-left:666.9pt;margin-top:325.25pt;width:167.3pt;height:76.05pt;z-index:251663360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<v:textbox>
              <w:txbxContent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>
        <w:pict>
          <v:shape id="_x0000_s1028" type="#_x0000_t48" style="position:absolute;left:0;text-align:left;margin-left:666.9pt;margin-top:325.25pt;width:167.3pt;height:76.05pt;z-index:251662336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<v:textbox>
              <w:txbxContent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  <w:r>
        <w:pict>
          <v:shape id="_x0000_s1027" type="#_x0000_t48" style="position:absolute;left:0;text-align:left;margin-left:666.9pt;margin-top:325.25pt;width:167.3pt;height:76.05pt;z-index:251661312;mso-position-horizontal-relative:text;mso-position-vertical-relative:text;mso-width-relative:page;mso-height-relative:page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<v:textbox>
              <w:txbxContent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字体、字号请参考范例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注意：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首字母大写</w:t>
                  </w:r>
                </w:p>
                <w:p w:rsidR="00AE4D30" w:rsidRDefault="00AE4D30">
                  <w:pPr>
                    <w:rPr>
                      <w:b/>
                      <w:color w:val="FF0000"/>
                    </w:rPr>
                  </w:pPr>
                  <w:r>
                    <w:rPr>
                      <w:rFonts w:hint="eastAsia"/>
                      <w:b/>
                      <w:color w:val="FF0000"/>
                    </w:rPr>
                    <w:t>植物拉丁学名斜体</w:t>
                  </w:r>
                </w:p>
              </w:txbxContent>
            </v:textbox>
          </v:shape>
        </w:pict>
      </w:r>
    </w:p>
    <w:sectPr w:rsidR="00696A42" w:rsidSect="00696A42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E4D30" w:rsidRDefault="00AE4D30" w:rsidP="00696A42">
      <w:r>
        <w:separator/>
      </w:r>
    </w:p>
  </w:endnote>
  <w:endnote w:type="continuationSeparator" w:id="1">
    <w:p w:rsidR="00AE4D30" w:rsidRDefault="00AE4D30" w:rsidP="00696A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  <w:embedRegular r:id="rId1" w:subsetted="1" w:fontKey="{C4B940D2-0E54-4DFB-B4B5-D925476F694B}"/>
    <w:embedBold r:id="rId2" w:subsetted="1" w:fontKey="{AD54B4FA-B383-4C56-AE1C-5A913671A0D5}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3" w:subsetted="1" w:fontKey="{A4D48C12-33D3-411D-85C8-3C2716295C20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4" w:subsetted="1" w:fontKey="{68A26A98-BA4F-434B-A198-A0A498451379}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  <w:embedBold r:id="rId5" w:subsetted="1" w:fontKey="{FA3A4D8B-49BA-4152-9095-5F7D151031FE}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  <w:embedRegular r:id="rId6" w:subsetted="1" w:fontKey="{6E28B654-EBF7-4375-BF74-1EB0A3958865}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  <w:embedRegular r:id="rId7" w:subsetted="1" w:fontKey="{D788575C-2176-424A-9D4E-FA6509B637F4}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4D30" w:rsidRDefault="00AE4D30">
    <w:pPr>
      <w:pStyle w:val="a6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0;width:2in;height:2in;z-index:251659264;mso-wrap-style:none;mso-position-horizontal:center;mso-position-horizontal-relative:margin;mso-width-relative:page;mso-height-relative:page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 filled="f" stroked="f" strokeweight=".5pt">
          <v:textbox style="mso-fit-shape-to-text:t" inset="0,0,0,0">
            <w:txbxContent>
              <w:p w:rsidR="00AE4D30" w:rsidRDefault="00AE4D30">
                <w:pPr>
                  <w:pStyle w:val="a6"/>
                  <w:rPr>
                    <w:rFonts w:ascii="宋体" w:eastAsia="宋体" w:hAnsi="宋体" w:cs="宋体"/>
                  </w:rPr>
                </w:pPr>
                <w:r>
                  <w:rPr>
                    <w:rFonts w:ascii="宋体" w:eastAsia="宋体" w:hAnsi="宋体" w:cs="宋体" w:hint="eastAsia"/>
                  </w:rPr>
                  <w:fldChar w:fldCharType="begin"/>
                </w:r>
                <w:r>
                  <w:rPr>
                    <w:rFonts w:ascii="宋体" w:eastAsia="宋体" w:hAnsi="宋体" w:cs="宋体" w:hint="eastAsia"/>
                  </w:rPr>
                  <w:instrText xml:space="preserve"> PAGE  \* MERGEFORMAT </w:instrText>
                </w:r>
                <w:r>
                  <w:rPr>
                    <w:rFonts w:ascii="宋体" w:eastAsia="宋体" w:hAnsi="宋体" w:cs="宋体" w:hint="eastAsia"/>
                  </w:rPr>
                  <w:fldChar w:fldCharType="separate"/>
                </w:r>
                <w:r w:rsidR="008903C9">
                  <w:rPr>
                    <w:rFonts w:ascii="宋体" w:eastAsia="宋体" w:hAnsi="宋体" w:cs="宋体"/>
                    <w:noProof/>
                  </w:rPr>
                  <w:t>6</w:t>
                </w:r>
                <w:r>
                  <w:rPr>
                    <w:rFonts w:ascii="宋体" w:eastAsia="宋体" w:hAnsi="宋体" w:cs="宋体" w:hint="eastAsia"/>
                  </w:rP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E4D30" w:rsidRDefault="00AE4D30" w:rsidP="00696A42">
      <w:r>
        <w:separator/>
      </w:r>
    </w:p>
  </w:footnote>
  <w:footnote w:type="continuationSeparator" w:id="1">
    <w:p w:rsidR="00AE4D30" w:rsidRDefault="00AE4D30" w:rsidP="00696A4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DE258"/>
    <w:multiLevelType w:val="singleLevel"/>
    <w:tmpl w:val="28EDE258"/>
    <w:lvl w:ilvl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51" fillcolor="white">
      <v:fill color="white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ODY3ZGRkZDZmZjVlOTBkZDdmMTE1M2IwYjA4MmE4NTEifQ=="/>
  </w:docVars>
  <w:rsids>
    <w:rsidRoot w:val="008F4441"/>
    <w:rsid w:val="00001AA7"/>
    <w:rsid w:val="000020D3"/>
    <w:rsid w:val="00052A1B"/>
    <w:rsid w:val="00085F49"/>
    <w:rsid w:val="000C5191"/>
    <w:rsid w:val="000D6B29"/>
    <w:rsid w:val="000F6327"/>
    <w:rsid w:val="00177472"/>
    <w:rsid w:val="001B16CD"/>
    <w:rsid w:val="001C72BE"/>
    <w:rsid w:val="001D02A4"/>
    <w:rsid w:val="001D24B0"/>
    <w:rsid w:val="001F0978"/>
    <w:rsid w:val="00241260"/>
    <w:rsid w:val="002476D3"/>
    <w:rsid w:val="00261AEE"/>
    <w:rsid w:val="002D45DB"/>
    <w:rsid w:val="00300172"/>
    <w:rsid w:val="00317DE6"/>
    <w:rsid w:val="00323670"/>
    <w:rsid w:val="003C51E5"/>
    <w:rsid w:val="003D6300"/>
    <w:rsid w:val="003F220C"/>
    <w:rsid w:val="00400041"/>
    <w:rsid w:val="00461CDB"/>
    <w:rsid w:val="004770EC"/>
    <w:rsid w:val="004C400D"/>
    <w:rsid w:val="004D7B29"/>
    <w:rsid w:val="004F64DB"/>
    <w:rsid w:val="00530E74"/>
    <w:rsid w:val="005424AA"/>
    <w:rsid w:val="00544EAA"/>
    <w:rsid w:val="005538AE"/>
    <w:rsid w:val="00591075"/>
    <w:rsid w:val="00595557"/>
    <w:rsid w:val="005C23B9"/>
    <w:rsid w:val="005C6271"/>
    <w:rsid w:val="006035BD"/>
    <w:rsid w:val="0069497C"/>
    <w:rsid w:val="00696A42"/>
    <w:rsid w:val="00696EF6"/>
    <w:rsid w:val="006A1317"/>
    <w:rsid w:val="006A39A3"/>
    <w:rsid w:val="00701999"/>
    <w:rsid w:val="00755E85"/>
    <w:rsid w:val="00776CC9"/>
    <w:rsid w:val="007A2E5A"/>
    <w:rsid w:val="0081429E"/>
    <w:rsid w:val="00817F5D"/>
    <w:rsid w:val="00874BC2"/>
    <w:rsid w:val="008903C9"/>
    <w:rsid w:val="00892F6C"/>
    <w:rsid w:val="008F4441"/>
    <w:rsid w:val="009034FC"/>
    <w:rsid w:val="00903BA2"/>
    <w:rsid w:val="00982841"/>
    <w:rsid w:val="009B1E73"/>
    <w:rsid w:val="00A02E2B"/>
    <w:rsid w:val="00A17432"/>
    <w:rsid w:val="00A23A71"/>
    <w:rsid w:val="00A90958"/>
    <w:rsid w:val="00AD099F"/>
    <w:rsid w:val="00AD3E5A"/>
    <w:rsid w:val="00AD5FBC"/>
    <w:rsid w:val="00AE4D30"/>
    <w:rsid w:val="00AE7268"/>
    <w:rsid w:val="00B65B21"/>
    <w:rsid w:val="00BB7E59"/>
    <w:rsid w:val="00C2471D"/>
    <w:rsid w:val="00C431A3"/>
    <w:rsid w:val="00C67328"/>
    <w:rsid w:val="00CF6819"/>
    <w:rsid w:val="00D01DF5"/>
    <w:rsid w:val="00D150FB"/>
    <w:rsid w:val="00D30B38"/>
    <w:rsid w:val="00D556C9"/>
    <w:rsid w:val="00D622C3"/>
    <w:rsid w:val="00E30B54"/>
    <w:rsid w:val="00E90E72"/>
    <w:rsid w:val="00E939A9"/>
    <w:rsid w:val="00E93D44"/>
    <w:rsid w:val="00EB3A9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BE7"/>
    <w:rsid w:val="00FE1C84"/>
    <w:rsid w:val="00FF26D0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 fillcolor="white">
      <v:fill color="white"/>
    </o:shapedefaults>
    <o:shapelayout v:ext="edit">
      <o:idmap v:ext="edit" data="1"/>
      <o:rules v:ext="edit">
        <o:r id="V:Rule1" type="callout" idref="#_x0000_s1026"/>
        <o:r id="V:Rule2" type="callout" idref="#_x0000_s1029"/>
        <o:r id="V:Rule3" type="callout" idref="#_x0000_s1028"/>
        <o:r id="V:Rule4" type="callout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qFormat="1"/>
    <w:lsdException w:name="Title" w:semiHidden="0" w:uiPriority="10" w:unhideWhenUsed="0" w:qFormat="1"/>
    <w:lsdException w:name="Default Paragraph Font" w:uiPriority="1" w:qFormat="1"/>
    <w:lsdException w:name="Body Text" w:semiHidden="0" w:uiPriority="1" w:unhideWhenUsed="0" w:qFormat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Normal Table" w:qFormat="1"/>
    <w:lsdException w:name="annotation subject" w:qFormat="1"/>
    <w:lsdException w:name="Balloon Text" w:qFormat="1"/>
    <w:lsdException w:name="Table Grid" w:semiHidden="0" w:uiPriority="3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A42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rsid w:val="00696A42"/>
    <w:pPr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unhideWhenUsed/>
    <w:qFormat/>
    <w:rsid w:val="00696A42"/>
    <w:pPr>
      <w:jc w:val="left"/>
    </w:pPr>
  </w:style>
  <w:style w:type="paragraph" w:styleId="a4">
    <w:name w:val="Body Text"/>
    <w:basedOn w:val="a"/>
    <w:link w:val="Char0"/>
    <w:uiPriority w:val="1"/>
    <w:qFormat/>
    <w:rsid w:val="00696A42"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5">
    <w:name w:val="Balloon Text"/>
    <w:basedOn w:val="a"/>
    <w:link w:val="Char1"/>
    <w:uiPriority w:val="99"/>
    <w:semiHidden/>
    <w:unhideWhenUsed/>
    <w:qFormat/>
    <w:rsid w:val="00696A42"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rsid w:val="00696A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rsid w:val="00696A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8">
    <w:name w:val="Title"/>
    <w:basedOn w:val="a"/>
    <w:next w:val="a"/>
    <w:link w:val="Char4"/>
    <w:uiPriority w:val="10"/>
    <w:qFormat/>
    <w:rsid w:val="00696A4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9">
    <w:name w:val="annotation subject"/>
    <w:basedOn w:val="a3"/>
    <w:next w:val="a3"/>
    <w:link w:val="Char5"/>
    <w:uiPriority w:val="99"/>
    <w:semiHidden/>
    <w:unhideWhenUsed/>
    <w:qFormat/>
    <w:rsid w:val="00696A42"/>
    <w:rPr>
      <w:b/>
      <w:bCs/>
    </w:rPr>
  </w:style>
  <w:style w:type="table" w:styleId="aa">
    <w:name w:val="Table Grid"/>
    <w:basedOn w:val="a1"/>
    <w:uiPriority w:val="39"/>
    <w:qFormat/>
    <w:rsid w:val="00696A42"/>
    <w:rPr>
      <w:rFonts w:ascii="Times New Roman" w:eastAsia="宋体" w:hAnsi="Times New Roman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0"/>
    <w:uiPriority w:val="99"/>
    <w:qFormat/>
    <w:rsid w:val="00696A42"/>
    <w:rPr>
      <w:rFonts w:cs="Times New Roman"/>
      <w:b/>
    </w:rPr>
  </w:style>
  <w:style w:type="character" w:styleId="ac">
    <w:name w:val="annotation reference"/>
    <w:basedOn w:val="a0"/>
    <w:uiPriority w:val="99"/>
    <w:semiHidden/>
    <w:unhideWhenUsed/>
    <w:qFormat/>
    <w:rsid w:val="00696A42"/>
    <w:rPr>
      <w:sz w:val="21"/>
      <w:szCs w:val="21"/>
    </w:rPr>
  </w:style>
  <w:style w:type="character" w:customStyle="1" w:styleId="Char3">
    <w:name w:val="页眉 Char"/>
    <w:basedOn w:val="a0"/>
    <w:link w:val="a7"/>
    <w:uiPriority w:val="99"/>
    <w:qFormat/>
    <w:rsid w:val="00696A42"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sid w:val="00696A42"/>
    <w:rPr>
      <w:sz w:val="18"/>
      <w:szCs w:val="18"/>
    </w:rPr>
  </w:style>
  <w:style w:type="character" w:customStyle="1" w:styleId="Char4">
    <w:name w:val="标题 Char"/>
    <w:basedOn w:val="a0"/>
    <w:link w:val="a8"/>
    <w:uiPriority w:val="10"/>
    <w:qFormat/>
    <w:rsid w:val="00696A42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Char">
    <w:name w:val="批注文字 Char"/>
    <w:basedOn w:val="a0"/>
    <w:link w:val="a3"/>
    <w:uiPriority w:val="99"/>
    <w:qFormat/>
    <w:rsid w:val="00696A42"/>
  </w:style>
  <w:style w:type="character" w:customStyle="1" w:styleId="Char1">
    <w:name w:val="批注框文本 Char"/>
    <w:basedOn w:val="a0"/>
    <w:link w:val="a5"/>
    <w:uiPriority w:val="99"/>
    <w:semiHidden/>
    <w:qFormat/>
    <w:rsid w:val="00696A42"/>
    <w:rPr>
      <w:sz w:val="18"/>
      <w:szCs w:val="18"/>
    </w:rPr>
  </w:style>
  <w:style w:type="character" w:customStyle="1" w:styleId="Char5">
    <w:name w:val="批注主题 Char"/>
    <w:basedOn w:val="Char"/>
    <w:link w:val="a9"/>
    <w:uiPriority w:val="99"/>
    <w:semiHidden/>
    <w:qFormat/>
    <w:rsid w:val="00696A42"/>
    <w:rPr>
      <w:b/>
      <w:bCs/>
    </w:rPr>
  </w:style>
  <w:style w:type="paragraph" w:styleId="ad">
    <w:name w:val="List Paragraph"/>
    <w:basedOn w:val="a"/>
    <w:uiPriority w:val="34"/>
    <w:qFormat/>
    <w:rsid w:val="00696A42"/>
    <w:pPr>
      <w:ind w:firstLineChars="200" w:firstLine="420"/>
    </w:pPr>
  </w:style>
  <w:style w:type="character" w:customStyle="1" w:styleId="Char0">
    <w:name w:val="正文文本 Char"/>
    <w:basedOn w:val="a0"/>
    <w:link w:val="a4"/>
    <w:uiPriority w:val="99"/>
    <w:qFormat/>
    <w:rsid w:val="00696A42"/>
    <w:rPr>
      <w:rFonts w:ascii="宋体" w:eastAsia="宋体" w:hAnsi="Times New Roman" w:cs="宋体"/>
      <w:kern w:val="0"/>
      <w:sz w:val="24"/>
      <w:szCs w:val="24"/>
    </w:rPr>
  </w:style>
  <w:style w:type="paragraph" w:customStyle="1" w:styleId="ae">
    <w:name w:val="在表格内文字"/>
    <w:basedOn w:val="a"/>
    <w:qFormat/>
    <w:rsid w:val="00696A42"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rsid w:val="00696A42"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  <w:style w:type="paragraph" w:customStyle="1" w:styleId="20">
    <w:name w:val="列出段落2"/>
    <w:basedOn w:val="a"/>
    <w:uiPriority w:val="99"/>
    <w:unhideWhenUsed/>
    <w:qFormat/>
    <w:rsid w:val="00595557"/>
    <w:pPr>
      <w:ind w:firstLineChars="200" w:firstLine="420"/>
    </w:pPr>
    <w:rPr>
      <w:rFonts w:ascii="Times New Roman" w:eastAsia="宋体" w:hAnsi="Times New Roman" w:cs="Times New Roman" w:hint="eastAsia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8</Pages>
  <Words>925</Words>
  <Characters>5278</Characters>
  <Application>Microsoft Office Word</Application>
  <DocSecurity>0</DocSecurity>
  <Lines>43</Lines>
  <Paragraphs>12</Paragraphs>
  <ScaleCrop>false</ScaleCrop>
  <Company/>
  <LinksUpToDate>false</LinksUpToDate>
  <CharactersWithSpaces>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曾秀红</dc:creator>
  <cp:lastModifiedBy>jm</cp:lastModifiedBy>
  <cp:revision>45</cp:revision>
  <cp:lastPrinted>2023-06-27T02:37:00Z</cp:lastPrinted>
  <dcterms:created xsi:type="dcterms:W3CDTF">2023-06-25T12:43:00Z</dcterms:created>
  <dcterms:modified xsi:type="dcterms:W3CDTF">2024-03-19T13:37:00Z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