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3236D"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经济与</w:t>
      </w:r>
      <w:r>
        <w:rPr>
          <w:rFonts w:ascii="微软雅黑" w:hAnsi="微软雅黑" w:eastAsia="微软雅黑"/>
          <w:b/>
          <w:sz w:val="32"/>
          <w:szCs w:val="32"/>
        </w:rPr>
        <w:t>管理学院教师备课工作规范</w:t>
      </w:r>
    </w:p>
    <w:p w14:paraId="1DE2D98D">
      <w:pPr>
        <w:jc w:val="center"/>
      </w:pPr>
    </w:p>
    <w:p w14:paraId="22C0BE9B"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第一章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  <w:r>
        <w:rPr>
          <w:rFonts w:ascii="微软雅黑" w:hAnsi="微软雅黑" w:eastAsia="微软雅黑"/>
          <w:b/>
          <w:sz w:val="24"/>
          <w:szCs w:val="24"/>
        </w:rPr>
        <w:t>引言</w:t>
      </w:r>
    </w:p>
    <w:p w14:paraId="26AD58EA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第一条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为了提高教学质量，</w:t>
      </w:r>
      <w:r>
        <w:rPr>
          <w:rFonts w:hint="eastAsia" w:ascii="宋体" w:hAnsi="宋体" w:eastAsia="宋体"/>
          <w:sz w:val="24"/>
          <w:szCs w:val="24"/>
        </w:rPr>
        <w:t>落实立德树人任务和“产出导向”理念，</w:t>
      </w:r>
      <w:r>
        <w:rPr>
          <w:rFonts w:ascii="宋体" w:hAnsi="宋体" w:eastAsia="宋体"/>
          <w:sz w:val="24"/>
          <w:szCs w:val="24"/>
        </w:rPr>
        <w:t>确保教学内容的科学性、系统性和先进性，根据学</w:t>
      </w:r>
      <w:r>
        <w:rPr>
          <w:rFonts w:hint="eastAsia" w:ascii="宋体" w:hAnsi="宋体" w:eastAsia="宋体"/>
          <w:sz w:val="24"/>
          <w:szCs w:val="24"/>
        </w:rPr>
        <w:t>校相关</w:t>
      </w:r>
      <w:r>
        <w:rPr>
          <w:rFonts w:ascii="宋体" w:hAnsi="宋体" w:eastAsia="宋体"/>
          <w:sz w:val="24"/>
          <w:szCs w:val="24"/>
        </w:rPr>
        <w:t>教学管理规定，结合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ascii="宋体" w:hAnsi="宋体" w:eastAsia="宋体"/>
          <w:sz w:val="24"/>
          <w:szCs w:val="24"/>
        </w:rPr>
        <w:t>管理学院实际情况，特制定本备课工作规范。</w:t>
      </w:r>
    </w:p>
    <w:p w14:paraId="151096CA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第二条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本规范适用于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ascii="宋体" w:hAnsi="宋体" w:eastAsia="宋体"/>
          <w:sz w:val="24"/>
          <w:szCs w:val="24"/>
        </w:rPr>
        <w:t>管理学院全体承担教学任务的教师。</w:t>
      </w:r>
    </w:p>
    <w:p w14:paraId="0C2175D3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第三条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备课是教学工作的重要组成部分，是提高课堂教学效果的前提。每位教师应认真对待备课工作，确保教学内容的科学性、系统性和先进性。</w:t>
      </w:r>
    </w:p>
    <w:p w14:paraId="11DDF799"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第二章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  <w:r>
        <w:rPr>
          <w:rFonts w:ascii="微软雅黑" w:hAnsi="微软雅黑" w:eastAsia="微软雅黑"/>
          <w:b/>
          <w:sz w:val="24"/>
          <w:szCs w:val="24"/>
        </w:rPr>
        <w:t>备课原则</w:t>
      </w:r>
    </w:p>
    <w:p w14:paraId="6F018EB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第四条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教师备课应遵循以下原则：</w:t>
      </w:r>
    </w:p>
    <w:p w14:paraId="2B1D246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1.学生中心：备课应以学生为中心，充分考虑学生的知识背景、学习需求和兴趣点。</w:t>
      </w:r>
    </w:p>
    <w:p w14:paraId="1809F5A2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2.内容更新：根据学科发展和教学要求，及时更新教学内容。</w:t>
      </w:r>
    </w:p>
    <w:p w14:paraId="51211181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3.方法创新：鼓励采用多样化的教学方法，激发学生的学习兴趣和创新思维。</w:t>
      </w:r>
    </w:p>
    <w:p w14:paraId="7CA970E7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4.资源利用：充分利用各种教学资源，包括图书、网络资源、多媒体课件等。</w:t>
      </w:r>
    </w:p>
    <w:p w14:paraId="16A48056"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第三章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  <w:r>
        <w:rPr>
          <w:rFonts w:ascii="微软雅黑" w:hAnsi="微软雅黑" w:eastAsia="微软雅黑"/>
          <w:b/>
          <w:sz w:val="24"/>
          <w:szCs w:val="24"/>
        </w:rPr>
        <w:t>备课内容</w:t>
      </w:r>
    </w:p>
    <w:p w14:paraId="7D1217F7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第五条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教师备课内容应包括但不限于：</w:t>
      </w:r>
    </w:p>
    <w:p w14:paraId="1DF4800E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1.教学目标：明确课程的教学目标，包括知识目标、能力目标和情感目标。</w:t>
      </w:r>
    </w:p>
    <w:p w14:paraId="47E16B0F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2.教学内容：根据教学大纲和学生实际情况，合理选择和组织教学内容。</w:t>
      </w:r>
    </w:p>
    <w:p w14:paraId="2DD4ED5A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3.教学方法：根据教学内容和学生特点，选择适宜的教学方法，如讲授、讨论、案例分析、小组合作等。</w:t>
      </w:r>
    </w:p>
    <w:p w14:paraId="5CA2536F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4.教学媒体：合理运用多媒体技术，提高教学效果。</w:t>
      </w:r>
    </w:p>
    <w:p w14:paraId="5A67BCF0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5.教学评价：设计合理的教学评价方式，包括学生自评、互评和教师评价等。</w:t>
      </w:r>
    </w:p>
    <w:p w14:paraId="119DF53E"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第四章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  <w:r>
        <w:rPr>
          <w:rFonts w:ascii="微软雅黑" w:hAnsi="微软雅黑" w:eastAsia="微软雅黑"/>
          <w:b/>
          <w:sz w:val="24"/>
          <w:szCs w:val="24"/>
        </w:rPr>
        <w:t>备课流程</w:t>
      </w:r>
    </w:p>
    <w:p w14:paraId="73F7D0EB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第六条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教师备课流程应包括：</w:t>
      </w:r>
    </w:p>
    <w:p w14:paraId="553B2C6D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1.课程分析：分析课程目标、学生需求和课程内容。</w:t>
      </w:r>
    </w:p>
    <w:p w14:paraId="5A242D29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2.资料准备：搜集和整理教学资料，包括教科书、参考书、辅助教学材料等。</w:t>
      </w:r>
    </w:p>
    <w:p w14:paraId="38E55663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3.教案编写：编写详细的教案，包括教学目标、教学过程、学生活动等。</w:t>
      </w:r>
    </w:p>
    <w:p w14:paraId="512FDB4C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4.教学设计：设计教学活动和学生互动环节，提高学生的参与度和学习效果。</w:t>
      </w:r>
    </w:p>
    <w:p w14:paraId="33FCC974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5.课件制作：制作或更新教学所需的多媒体课件。</w:t>
      </w:r>
    </w:p>
    <w:p w14:paraId="580E6E8A"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第五章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  <w:r>
        <w:rPr>
          <w:rFonts w:ascii="微软雅黑" w:hAnsi="微软雅黑" w:eastAsia="微软雅黑"/>
          <w:b/>
          <w:sz w:val="24"/>
          <w:szCs w:val="24"/>
        </w:rPr>
        <w:t>备课检查与反馈</w:t>
      </w:r>
    </w:p>
    <w:p w14:paraId="4EB7D6D3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第七条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教学管理部门负责对教师的备课情况进行定期检查，并提供反馈。</w:t>
      </w:r>
    </w:p>
    <w:p w14:paraId="4621694C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第八条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教师应根据反馈意见及时调整备课内容和教学方法。</w:t>
      </w:r>
    </w:p>
    <w:p w14:paraId="1F0258B5"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第六章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  <w:r>
        <w:rPr>
          <w:rFonts w:ascii="微软雅黑" w:hAnsi="微软雅黑" w:eastAsia="微软雅黑"/>
          <w:b/>
          <w:sz w:val="24"/>
          <w:szCs w:val="24"/>
        </w:rPr>
        <w:t>备课支持与培训</w:t>
      </w:r>
    </w:p>
    <w:p w14:paraId="21F2B6F7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第九条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学院应为教师提供备课支持，包括教学资源、教学设施和教学培训等。</w:t>
      </w:r>
    </w:p>
    <w:p w14:paraId="003458CF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教师应积极参与学院组织的备课培训和交流活动，不断提升备课能力和教学水平。</w:t>
      </w:r>
    </w:p>
    <w:p w14:paraId="6BF9BF13"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第七章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  <w:r>
        <w:rPr>
          <w:rFonts w:ascii="微软雅黑" w:hAnsi="微软雅黑" w:eastAsia="微软雅黑"/>
          <w:b/>
          <w:sz w:val="24"/>
          <w:szCs w:val="24"/>
        </w:rPr>
        <w:t>附则</w:t>
      </w:r>
    </w:p>
    <w:p w14:paraId="6F09A444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第十一条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本规范自发布之日起生效，由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ascii="宋体" w:hAnsi="宋体" w:eastAsia="宋体"/>
          <w:sz w:val="24"/>
          <w:szCs w:val="24"/>
        </w:rPr>
        <w:t>管理学院教学管理部门负责解释。</w:t>
      </w:r>
    </w:p>
    <w:p w14:paraId="0C08ADF7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第十二条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对于本规范的修改和补充，由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ascii="宋体" w:hAnsi="宋体" w:eastAsia="宋体"/>
          <w:sz w:val="24"/>
          <w:szCs w:val="24"/>
        </w:rPr>
        <w:t>管理学院教学管理部门提出，经院长办公会议审议通过后实施。</w:t>
      </w:r>
    </w:p>
    <w:p w14:paraId="4CAB9DD8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第十三条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本规范与国家教育法规和学院教学管理规定不一致的，以国家教育法规和学院教学管理规定为准。</w:t>
      </w:r>
    </w:p>
    <w:p w14:paraId="6ED353AA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第十四条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本工作规范自</w:t>
      </w:r>
      <w:r>
        <w:rPr>
          <w:rFonts w:ascii="宋体" w:hAnsi="宋体" w:eastAsia="宋体"/>
          <w:sz w:val="24"/>
          <w:szCs w:val="24"/>
        </w:rPr>
        <w:t>2013年秋期开始执行，未尽事宜，由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ascii="宋体" w:hAnsi="宋体" w:eastAsia="宋体"/>
          <w:sz w:val="24"/>
          <w:szCs w:val="24"/>
        </w:rPr>
        <w:t>管理学院负责解释。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0B"/>
    <w:rsid w:val="000934B7"/>
    <w:rsid w:val="00223CDA"/>
    <w:rsid w:val="0049558D"/>
    <w:rsid w:val="0073460B"/>
    <w:rsid w:val="00B9778A"/>
    <w:rsid w:val="00C737EF"/>
    <w:rsid w:val="00DB4E86"/>
    <w:rsid w:val="182158EB"/>
    <w:rsid w:val="2E61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1015</Words>
  <Characters>1032</Characters>
  <Lines>7</Lines>
  <Paragraphs>2</Paragraphs>
  <TotalTime>23</TotalTime>
  <ScaleCrop>false</ScaleCrop>
  <LinksUpToDate>false</LinksUpToDate>
  <CharactersWithSpaces>1065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2024-04-24T10:16:00Z</dcterms:created>
  <dc:creator>Administrator</dc:creator>
  <cp:lastModifiedBy>钱玉琳</cp:lastModifiedBy>
  <dcterms:modified xsi:type="dcterms:W3CDTF">2025-05-22T05:59:25Z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eyJoZGlkIjoiNDU3MTc3OWM5YzkyZjc4YzA1YjRkM2Y2MjY4YjhlMjYiLCJ1c2VySWQiOiIxNjM5MDkzOTk3In0=</vt:lpwstr>
  </property>
  <property fmtid="{D5CDD505-2E9C-101B-9397-08002B2CF9AE}" pid="3" name="KSOProductBuildVer">
    <vt:lpwstr>2052-12.1.0.19770</vt:lpwstr>
  </property>
  <property fmtid="{D5CDD505-2E9C-101B-9397-08002B2CF9AE}" pid="4" name="ICV">
    <vt:lpwstr>56D85D55579741FB94FED292D0FDB371_13</vt:lpwstr>
  </property>
</Properties>
</file>